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78B" w:rsidRPr="00E763F0" w:rsidRDefault="001B678B" w:rsidP="00732A7F">
      <w:pPr>
        <w:pStyle w:val="Zkladntext"/>
        <w:jc w:val="both"/>
        <w:rPr>
          <w:rFonts w:ascii="Calibri" w:hAnsi="Calibri" w:cs="Calibri"/>
          <w:b/>
          <w:szCs w:val="22"/>
        </w:rPr>
      </w:pPr>
      <w:r w:rsidRPr="00E763F0">
        <w:rPr>
          <w:rFonts w:ascii="Calibri" w:hAnsi="Calibri" w:cs="Calibri"/>
          <w:b/>
          <w:szCs w:val="22"/>
        </w:rPr>
        <w:t>Informace a vysvětlivky k čestnému prohlášení výrobce zvukových záznamů</w:t>
      </w:r>
    </w:p>
    <w:p w:rsidR="00B217DC" w:rsidRPr="00E763F0" w:rsidRDefault="00B217DC" w:rsidP="00732A7F">
      <w:pPr>
        <w:pStyle w:val="Zkladntext"/>
        <w:jc w:val="both"/>
        <w:rPr>
          <w:rFonts w:ascii="Calibri" w:hAnsi="Calibri" w:cs="Calibri"/>
          <w:b/>
          <w:szCs w:val="22"/>
        </w:rPr>
      </w:pPr>
    </w:p>
    <w:p w:rsidR="001B678B" w:rsidRPr="00E763F0" w:rsidRDefault="001B678B" w:rsidP="00732A7F">
      <w:pPr>
        <w:pStyle w:val="Zkladntext"/>
        <w:jc w:val="both"/>
        <w:rPr>
          <w:rFonts w:ascii="Calibri" w:hAnsi="Calibri" w:cs="Calibri"/>
          <w:szCs w:val="22"/>
          <w:u w:val="single"/>
        </w:rPr>
      </w:pPr>
      <w:r w:rsidRPr="00E763F0">
        <w:rPr>
          <w:rFonts w:ascii="Calibri" w:hAnsi="Calibri" w:cs="Calibri"/>
          <w:szCs w:val="22"/>
          <w:u w:val="single"/>
        </w:rPr>
        <w:t xml:space="preserve">Jaké příjmy mohou být do čestného prohlášení </w:t>
      </w:r>
      <w:r w:rsidR="00C72C25" w:rsidRPr="00E763F0">
        <w:rPr>
          <w:rFonts w:ascii="Calibri" w:hAnsi="Calibri" w:cs="Calibri"/>
          <w:szCs w:val="22"/>
          <w:u w:val="single"/>
        </w:rPr>
        <w:t xml:space="preserve">za </w:t>
      </w:r>
      <w:r w:rsidR="00C72C25" w:rsidRPr="00E763F0">
        <w:rPr>
          <w:rFonts w:ascii="Calibri" w:hAnsi="Calibri" w:cs="Calibri"/>
          <w:b/>
          <w:szCs w:val="22"/>
          <w:u w:val="single"/>
        </w:rPr>
        <w:t xml:space="preserve">rok </w:t>
      </w:r>
      <w:r w:rsidR="003674BA" w:rsidRPr="00E763F0">
        <w:rPr>
          <w:rFonts w:ascii="Calibri" w:hAnsi="Calibri" w:cs="Calibri"/>
          <w:b/>
          <w:szCs w:val="22"/>
          <w:u w:val="single"/>
        </w:rPr>
        <w:t>201</w:t>
      </w:r>
      <w:r w:rsidR="009C1F42">
        <w:rPr>
          <w:rFonts w:ascii="Calibri" w:hAnsi="Calibri" w:cs="Calibri"/>
          <w:b/>
          <w:szCs w:val="22"/>
          <w:u w:val="single"/>
        </w:rPr>
        <w:t>9</w:t>
      </w:r>
      <w:r w:rsidR="00C72C25" w:rsidRPr="00E763F0">
        <w:rPr>
          <w:rFonts w:ascii="Calibri" w:hAnsi="Calibri" w:cs="Calibri"/>
          <w:szCs w:val="22"/>
          <w:u w:val="single"/>
        </w:rPr>
        <w:t xml:space="preserve"> </w:t>
      </w:r>
      <w:r w:rsidRPr="00E763F0">
        <w:rPr>
          <w:rFonts w:ascii="Calibri" w:hAnsi="Calibri" w:cs="Calibri"/>
          <w:szCs w:val="22"/>
          <w:u w:val="single"/>
        </w:rPr>
        <w:t>uvedeny?</w:t>
      </w:r>
    </w:p>
    <w:p w:rsidR="00626C5E" w:rsidRPr="00E763F0" w:rsidRDefault="00626C5E" w:rsidP="00732A7F">
      <w:pPr>
        <w:ind w:right="-2"/>
        <w:jc w:val="both"/>
        <w:rPr>
          <w:rFonts w:ascii="Calibri" w:hAnsi="Calibri" w:cs="Calibri"/>
          <w:sz w:val="10"/>
          <w:szCs w:val="10"/>
        </w:rPr>
      </w:pPr>
    </w:p>
    <w:p w:rsidR="00B217DC" w:rsidRPr="00E763F0" w:rsidRDefault="00B217DC" w:rsidP="00732A7F">
      <w:pPr>
        <w:ind w:right="-2"/>
        <w:jc w:val="both"/>
        <w:rPr>
          <w:rFonts w:ascii="Calibri" w:hAnsi="Calibri" w:cs="Calibri"/>
          <w:b/>
          <w:sz w:val="22"/>
          <w:szCs w:val="22"/>
        </w:rPr>
      </w:pPr>
      <w:r w:rsidRPr="00E763F0">
        <w:rPr>
          <w:rFonts w:ascii="Calibri" w:hAnsi="Calibri" w:cs="Calibri"/>
          <w:b/>
          <w:sz w:val="22"/>
          <w:szCs w:val="22"/>
        </w:rPr>
        <w:t>Formulář A</w:t>
      </w:r>
      <w:r w:rsidR="003E02B3" w:rsidRPr="00E763F0">
        <w:rPr>
          <w:rFonts w:ascii="Calibri" w:hAnsi="Calibri" w:cs="Calibri"/>
          <w:b/>
          <w:sz w:val="22"/>
          <w:szCs w:val="22"/>
        </w:rPr>
        <w:t>:</w:t>
      </w:r>
    </w:p>
    <w:p w:rsidR="00C27A53" w:rsidRPr="00E763F0" w:rsidRDefault="00AB3DCF" w:rsidP="00C27A53">
      <w:pPr>
        <w:pStyle w:val="Zkladntext"/>
        <w:jc w:val="both"/>
        <w:rPr>
          <w:rFonts w:ascii="Calibri" w:hAnsi="Calibri" w:cs="Calibri"/>
          <w:b/>
          <w:bCs/>
        </w:rPr>
      </w:pPr>
      <w:r w:rsidRPr="00E763F0">
        <w:rPr>
          <w:rFonts w:ascii="Calibri" w:hAnsi="Calibri" w:cs="Calibri"/>
        </w:rPr>
        <w:t xml:space="preserve">Formulář se vztahuje na příjmy spojené s prodejem nosičů zvukových záznamů distribuovaných za účelem samostatného prodeje nebo s přímým maloobchodním prodejem koncovým spotřebitelům na území České republiky a na příjmy spojené s digitálním prodejem zvukových záznamů, tj. digitální stažení/download. </w:t>
      </w:r>
      <w:r w:rsidR="00C27A53" w:rsidRPr="00E763F0">
        <w:rPr>
          <w:rFonts w:ascii="Calibri" w:hAnsi="Calibri" w:cs="Calibri"/>
          <w:b/>
          <w:bCs/>
        </w:rPr>
        <w:t>Příjmy se uvádějí bez DPH a v měně, ve které jste příjmy obdrželi. U příjmů obdržených v zahraniční měně uveďte výši těchto příjmů v měně, ve které jste je obdrželi, přepočet do Kč provede I</w:t>
      </w:r>
      <w:r w:rsidR="009C1F42">
        <w:rPr>
          <w:rFonts w:ascii="Calibri" w:hAnsi="Calibri" w:cs="Calibri"/>
          <w:b/>
          <w:bCs/>
        </w:rPr>
        <w:t>NTERGRAM</w:t>
      </w:r>
      <w:r w:rsidR="00C27A53" w:rsidRPr="00E763F0">
        <w:rPr>
          <w:rFonts w:ascii="Calibri" w:hAnsi="Calibri" w:cs="Calibri"/>
          <w:b/>
          <w:bCs/>
        </w:rPr>
        <w:t xml:space="preserve"> podle průměrného měnového kurzu dle ČNB za rok </w:t>
      </w:r>
      <w:r w:rsidR="003674BA" w:rsidRPr="00E763F0">
        <w:rPr>
          <w:rFonts w:ascii="Calibri" w:hAnsi="Calibri" w:cs="Calibri"/>
          <w:b/>
          <w:bCs/>
        </w:rPr>
        <w:t>201</w:t>
      </w:r>
      <w:r w:rsidR="009C1F42">
        <w:rPr>
          <w:rFonts w:ascii="Calibri" w:hAnsi="Calibri" w:cs="Calibri"/>
          <w:b/>
          <w:bCs/>
        </w:rPr>
        <w:t>9</w:t>
      </w:r>
      <w:r w:rsidR="00C27A53" w:rsidRPr="00E763F0">
        <w:rPr>
          <w:rFonts w:ascii="Calibri" w:hAnsi="Calibri" w:cs="Calibri"/>
          <w:b/>
          <w:bCs/>
        </w:rPr>
        <w:t>.</w:t>
      </w:r>
    </w:p>
    <w:p w:rsidR="00A33BC0" w:rsidRPr="00E763F0" w:rsidRDefault="00A33BC0" w:rsidP="00C31B22">
      <w:pPr>
        <w:pStyle w:val="Zkladntext"/>
        <w:jc w:val="both"/>
        <w:rPr>
          <w:rFonts w:ascii="Calibri" w:hAnsi="Calibri" w:cs="Calibri"/>
          <w:b/>
          <w:sz w:val="10"/>
          <w:szCs w:val="10"/>
        </w:rPr>
      </w:pPr>
    </w:p>
    <w:p w:rsidR="001B678B" w:rsidRPr="00E763F0" w:rsidRDefault="001B678B" w:rsidP="00C31B22">
      <w:pPr>
        <w:rPr>
          <w:rFonts w:ascii="Calibri" w:hAnsi="Calibri" w:cs="Calibri"/>
          <w:sz w:val="22"/>
        </w:rPr>
      </w:pPr>
      <w:r w:rsidRPr="00E763F0">
        <w:rPr>
          <w:rFonts w:ascii="Calibri" w:hAnsi="Calibri" w:cs="Calibri"/>
          <w:sz w:val="22"/>
        </w:rPr>
        <w:t xml:space="preserve">Do čestného prohlášení lze uvést pouze příjmy za prodej nosičů </w:t>
      </w:r>
      <w:r w:rsidRPr="00E763F0">
        <w:rPr>
          <w:rFonts w:ascii="Calibri" w:hAnsi="Calibri" w:cs="Calibri"/>
          <w:b/>
          <w:sz w:val="22"/>
        </w:rPr>
        <w:t>zvukových záznamů</w:t>
      </w:r>
      <w:r w:rsidR="00364013" w:rsidRPr="00E763F0">
        <w:rPr>
          <w:rFonts w:ascii="Calibri" w:hAnsi="Calibri" w:cs="Calibri"/>
          <w:b/>
          <w:sz w:val="22"/>
        </w:rPr>
        <w:t xml:space="preserve"> </w:t>
      </w:r>
      <w:r w:rsidR="00364013" w:rsidRPr="00E763F0">
        <w:rPr>
          <w:rFonts w:ascii="Calibri" w:hAnsi="Calibri" w:cs="Calibri"/>
          <w:sz w:val="22"/>
        </w:rPr>
        <w:t xml:space="preserve">a </w:t>
      </w:r>
      <w:r w:rsidR="009A7467" w:rsidRPr="00E763F0">
        <w:rPr>
          <w:rFonts w:ascii="Calibri" w:hAnsi="Calibri" w:cs="Calibri"/>
          <w:sz w:val="22"/>
        </w:rPr>
        <w:t xml:space="preserve">za </w:t>
      </w:r>
      <w:r w:rsidR="00364013" w:rsidRPr="00E763F0">
        <w:rPr>
          <w:rFonts w:ascii="Calibri" w:hAnsi="Calibri" w:cs="Calibri"/>
          <w:sz w:val="22"/>
        </w:rPr>
        <w:t>digitální</w:t>
      </w:r>
      <w:r w:rsidR="009A7467" w:rsidRPr="00E763F0">
        <w:rPr>
          <w:rFonts w:ascii="Calibri" w:hAnsi="Calibri" w:cs="Calibri"/>
          <w:sz w:val="22"/>
        </w:rPr>
        <w:t xml:space="preserve"> prodej</w:t>
      </w:r>
      <w:r w:rsidR="00364013" w:rsidRPr="00E763F0">
        <w:rPr>
          <w:rFonts w:ascii="Calibri" w:hAnsi="Calibri" w:cs="Calibri"/>
          <w:sz w:val="22"/>
        </w:rPr>
        <w:t xml:space="preserve"> </w:t>
      </w:r>
      <w:r w:rsidR="00364013" w:rsidRPr="00E763F0">
        <w:rPr>
          <w:rFonts w:ascii="Calibri" w:hAnsi="Calibri" w:cs="Calibri"/>
          <w:b/>
          <w:sz w:val="22"/>
        </w:rPr>
        <w:t>zvukových záznamů</w:t>
      </w:r>
      <w:r w:rsidRPr="00E763F0">
        <w:rPr>
          <w:rFonts w:ascii="Calibri" w:hAnsi="Calibri" w:cs="Calibri"/>
          <w:b/>
          <w:sz w:val="22"/>
        </w:rPr>
        <w:t xml:space="preserve"> </w:t>
      </w:r>
      <w:r w:rsidRPr="00E763F0">
        <w:rPr>
          <w:rFonts w:ascii="Calibri" w:hAnsi="Calibri" w:cs="Calibri"/>
          <w:sz w:val="22"/>
        </w:rPr>
        <w:t xml:space="preserve">nikoliv zvukově obrazových záznamů. Zvukový záznam je dle § 75 autorského zákona výlučně sluchem vnímatelný záznam zvuků výkonu výkonného umělce či jiných zvuků, nebo jejich vyjádření. Tzn. do čestného prohlášení lze uvést i např. mluvené slovo (audioknihy).  V případě kombinace prodeje nosičů zvukových záznamů a zvukově obrazových záznamů (CD+DVD) lze do čestného prohlášení uvést pouze ten příjem, který se vztahuje k prodeji nosičů zvukových záznamů. </w:t>
      </w:r>
    </w:p>
    <w:p w:rsidR="001B678B" w:rsidRPr="00E763F0" w:rsidRDefault="001B678B" w:rsidP="00732A7F">
      <w:pPr>
        <w:pStyle w:val="Zkladntext"/>
        <w:jc w:val="both"/>
        <w:rPr>
          <w:rFonts w:ascii="Calibri" w:hAnsi="Calibri" w:cs="Calibri"/>
          <w:szCs w:val="22"/>
        </w:rPr>
      </w:pPr>
      <w:r w:rsidRPr="00E763F0">
        <w:rPr>
          <w:rFonts w:ascii="Calibri" w:hAnsi="Calibri" w:cs="Calibri"/>
          <w:szCs w:val="22"/>
        </w:rPr>
        <w:t xml:space="preserve">Do čestného prohlášení lze uvést též příjmy za prodej </w:t>
      </w:r>
      <w:r w:rsidRPr="00E763F0">
        <w:rPr>
          <w:rFonts w:ascii="Calibri" w:hAnsi="Calibri" w:cs="Calibri"/>
          <w:b/>
          <w:szCs w:val="22"/>
        </w:rPr>
        <w:t>tzv. premiums</w:t>
      </w:r>
      <w:r w:rsidRPr="00E763F0">
        <w:rPr>
          <w:rFonts w:ascii="Calibri" w:hAnsi="Calibri" w:cs="Calibri"/>
          <w:szCs w:val="22"/>
        </w:rPr>
        <w:t>. Avšak pouze v případě, že tyto nosič</w:t>
      </w:r>
      <w:r w:rsidR="00015F3A" w:rsidRPr="00E763F0">
        <w:rPr>
          <w:rFonts w:ascii="Calibri" w:hAnsi="Calibri" w:cs="Calibri"/>
          <w:szCs w:val="22"/>
        </w:rPr>
        <w:t>e, původně přiložené k tiskovinám</w:t>
      </w:r>
      <w:r w:rsidRPr="00E763F0">
        <w:rPr>
          <w:rFonts w:ascii="Calibri" w:hAnsi="Calibri" w:cs="Calibri"/>
          <w:szCs w:val="22"/>
        </w:rPr>
        <w:t>, byly prodány samostatn</w:t>
      </w:r>
      <w:r w:rsidR="00015F3A" w:rsidRPr="00E763F0">
        <w:rPr>
          <w:rFonts w:ascii="Calibri" w:hAnsi="Calibri" w:cs="Calibri"/>
          <w:szCs w:val="22"/>
        </w:rPr>
        <w:t>ě (nikoliv dohromady s tiskovinou</w:t>
      </w:r>
      <w:r w:rsidRPr="00E763F0">
        <w:rPr>
          <w:rFonts w:ascii="Calibri" w:hAnsi="Calibri" w:cs="Calibri"/>
          <w:szCs w:val="22"/>
        </w:rPr>
        <w:t xml:space="preserve">). </w:t>
      </w:r>
    </w:p>
    <w:p w:rsidR="001B678B" w:rsidRPr="00E763F0" w:rsidRDefault="001B678B" w:rsidP="00732A7F">
      <w:pPr>
        <w:pStyle w:val="Zkladntext"/>
        <w:jc w:val="both"/>
        <w:rPr>
          <w:rFonts w:ascii="Calibri" w:hAnsi="Calibri" w:cs="Calibri"/>
          <w:szCs w:val="22"/>
        </w:rPr>
      </w:pPr>
      <w:r w:rsidRPr="00E763F0">
        <w:rPr>
          <w:rFonts w:ascii="Calibri" w:hAnsi="Calibri" w:cs="Calibri"/>
          <w:szCs w:val="22"/>
        </w:rPr>
        <w:t>Do čestného prohlášení lze uvést příjmy za prodej nosičů zvukových záznamů</w:t>
      </w:r>
      <w:r w:rsidR="009A7467" w:rsidRPr="00E763F0">
        <w:rPr>
          <w:rFonts w:ascii="Calibri" w:hAnsi="Calibri" w:cs="Calibri"/>
          <w:szCs w:val="22"/>
        </w:rPr>
        <w:t xml:space="preserve"> a za digitální prodej zvukových záznamů</w:t>
      </w:r>
      <w:r w:rsidRPr="00E763F0">
        <w:rPr>
          <w:rFonts w:ascii="Calibri" w:hAnsi="Calibri" w:cs="Calibri"/>
          <w:szCs w:val="22"/>
        </w:rPr>
        <w:t xml:space="preserve"> pouze na území </w:t>
      </w:r>
      <w:r w:rsidRPr="00E763F0">
        <w:rPr>
          <w:rFonts w:ascii="Calibri" w:hAnsi="Calibri" w:cs="Calibri"/>
          <w:b/>
          <w:szCs w:val="22"/>
        </w:rPr>
        <w:t xml:space="preserve">České </w:t>
      </w:r>
      <w:r w:rsidR="009A7467" w:rsidRPr="00E763F0">
        <w:rPr>
          <w:rFonts w:ascii="Calibri" w:hAnsi="Calibri" w:cs="Calibri"/>
          <w:b/>
          <w:szCs w:val="22"/>
        </w:rPr>
        <w:t>r</w:t>
      </w:r>
      <w:r w:rsidRPr="00E763F0">
        <w:rPr>
          <w:rFonts w:ascii="Calibri" w:hAnsi="Calibri" w:cs="Calibri"/>
          <w:b/>
          <w:szCs w:val="22"/>
        </w:rPr>
        <w:t>epubliky</w:t>
      </w:r>
      <w:r w:rsidRPr="00E763F0">
        <w:rPr>
          <w:rFonts w:ascii="Calibri" w:hAnsi="Calibri" w:cs="Calibri"/>
          <w:szCs w:val="22"/>
        </w:rPr>
        <w:t>. Čestné prohlášení se tedy nevztahuje na prodeje</w:t>
      </w:r>
      <w:r w:rsidR="009A7467" w:rsidRPr="00E763F0">
        <w:rPr>
          <w:rFonts w:ascii="Calibri" w:hAnsi="Calibri" w:cs="Calibri"/>
          <w:szCs w:val="22"/>
        </w:rPr>
        <w:t xml:space="preserve"> mimo území České republiky</w:t>
      </w:r>
      <w:r w:rsidRPr="00E763F0">
        <w:rPr>
          <w:rFonts w:ascii="Calibri" w:hAnsi="Calibri" w:cs="Calibri"/>
          <w:szCs w:val="22"/>
        </w:rPr>
        <w:t xml:space="preserve">. </w:t>
      </w:r>
    </w:p>
    <w:p w:rsidR="009A7467" w:rsidRPr="00E763F0" w:rsidRDefault="009A7467" w:rsidP="009A7467">
      <w:pPr>
        <w:jc w:val="both"/>
        <w:rPr>
          <w:rFonts w:ascii="Calibri" w:hAnsi="Calibri" w:cs="Calibri"/>
          <w:sz w:val="22"/>
          <w:szCs w:val="22"/>
        </w:rPr>
      </w:pPr>
      <w:r w:rsidRPr="00E763F0">
        <w:rPr>
          <w:rFonts w:ascii="Calibri" w:hAnsi="Calibri" w:cs="Calibri"/>
          <w:sz w:val="22"/>
          <w:szCs w:val="22"/>
        </w:rPr>
        <w:t xml:space="preserve">Stahováním (download) </w:t>
      </w:r>
      <w:r w:rsidR="00396C74" w:rsidRPr="00E763F0">
        <w:rPr>
          <w:rFonts w:ascii="Calibri" w:hAnsi="Calibri" w:cs="Calibri"/>
          <w:sz w:val="22"/>
          <w:szCs w:val="22"/>
        </w:rPr>
        <w:t>záznamu</w:t>
      </w:r>
      <w:r w:rsidR="00396C74" w:rsidRPr="00E763F0">
        <w:rPr>
          <w:rFonts w:ascii="Calibri" w:hAnsi="Calibri" w:cs="Calibri"/>
          <w:sz w:val="22"/>
        </w:rPr>
        <w:t xml:space="preserve"> </w:t>
      </w:r>
      <w:r w:rsidRPr="00E763F0">
        <w:rPr>
          <w:rFonts w:ascii="Calibri" w:hAnsi="Calibri" w:cs="Calibri"/>
          <w:sz w:val="22"/>
          <w:szCs w:val="22"/>
        </w:rPr>
        <w:t>se rozumí úplatné zhotovení trvalé nebo dočasné rozmnoženiny</w:t>
      </w:r>
      <w:r w:rsidRPr="00E763F0">
        <w:rPr>
          <w:rFonts w:ascii="Calibri" w:hAnsi="Calibri" w:cs="Calibri"/>
          <w:strike/>
          <w:sz w:val="22"/>
          <w:szCs w:val="22"/>
        </w:rPr>
        <w:t xml:space="preserve"> </w:t>
      </w:r>
      <w:r w:rsidR="00396C74" w:rsidRPr="00E763F0">
        <w:rPr>
          <w:rFonts w:ascii="Calibri" w:hAnsi="Calibri" w:cs="Calibri"/>
          <w:sz w:val="22"/>
          <w:szCs w:val="22"/>
        </w:rPr>
        <w:t>záznamu</w:t>
      </w:r>
      <w:r w:rsidRPr="00E763F0">
        <w:rPr>
          <w:rFonts w:ascii="Calibri" w:hAnsi="Calibri" w:cs="Calibri"/>
          <w:sz w:val="22"/>
          <w:szCs w:val="22"/>
        </w:rPr>
        <w:t xml:space="preserve"> v elektronické podo</w:t>
      </w:r>
      <w:r w:rsidR="00560C1A" w:rsidRPr="00E763F0">
        <w:rPr>
          <w:rFonts w:ascii="Calibri" w:hAnsi="Calibri" w:cs="Calibri"/>
          <w:sz w:val="22"/>
          <w:szCs w:val="22"/>
        </w:rPr>
        <w:t>b</w:t>
      </w:r>
      <w:r w:rsidR="00E00894" w:rsidRPr="00E763F0">
        <w:rPr>
          <w:rFonts w:ascii="Calibri" w:hAnsi="Calibri" w:cs="Calibri"/>
          <w:sz w:val="22"/>
          <w:szCs w:val="22"/>
        </w:rPr>
        <w:t>ě na jeho vyžádání (on demand).</w:t>
      </w:r>
      <w:r w:rsidR="00F32290" w:rsidRPr="00E763F0">
        <w:rPr>
          <w:rFonts w:ascii="Calibri" w:hAnsi="Calibri" w:cs="Calibri"/>
          <w:sz w:val="22"/>
          <w:szCs w:val="22"/>
        </w:rPr>
        <w:t xml:space="preserve"> </w:t>
      </w:r>
    </w:p>
    <w:p w:rsidR="00B217DC" w:rsidRPr="00E763F0" w:rsidRDefault="008A0426" w:rsidP="00B217DC">
      <w:pPr>
        <w:pStyle w:val="Zkladntext"/>
        <w:jc w:val="both"/>
        <w:rPr>
          <w:rFonts w:ascii="Calibri" w:hAnsi="Calibri" w:cs="Calibri"/>
          <w:szCs w:val="22"/>
        </w:rPr>
      </w:pPr>
      <w:r w:rsidRPr="00E763F0">
        <w:rPr>
          <w:rFonts w:ascii="Calibri" w:hAnsi="Calibri" w:cs="Calibri"/>
          <w:szCs w:val="22"/>
        </w:rPr>
        <w:t>Ve formuláři č</w:t>
      </w:r>
      <w:r w:rsidR="00B217DC" w:rsidRPr="00E763F0">
        <w:rPr>
          <w:rFonts w:ascii="Calibri" w:hAnsi="Calibri" w:cs="Calibri"/>
          <w:szCs w:val="22"/>
        </w:rPr>
        <w:t xml:space="preserve">estné prohlášení výrobce zvukových záznamů za rok </w:t>
      </w:r>
      <w:r w:rsidR="003674BA" w:rsidRPr="00E763F0">
        <w:rPr>
          <w:rFonts w:ascii="Calibri" w:hAnsi="Calibri" w:cs="Calibri"/>
          <w:szCs w:val="22"/>
        </w:rPr>
        <w:t>201</w:t>
      </w:r>
      <w:r w:rsidR="006759DF">
        <w:rPr>
          <w:rFonts w:ascii="Calibri" w:hAnsi="Calibri" w:cs="Calibri"/>
          <w:szCs w:val="22"/>
        </w:rPr>
        <w:t>9</w:t>
      </w:r>
      <w:r w:rsidR="00B217DC" w:rsidRPr="00E763F0">
        <w:rPr>
          <w:rFonts w:ascii="Calibri" w:hAnsi="Calibri" w:cs="Calibri"/>
          <w:szCs w:val="22"/>
        </w:rPr>
        <w:t xml:space="preserve"> se uvádí údaje ve členění podle jednotlivých titulů/nosičů/digitálních záznamů.</w:t>
      </w:r>
    </w:p>
    <w:p w:rsidR="00B217DC" w:rsidRPr="00E763F0" w:rsidRDefault="008A0426" w:rsidP="00B217DC">
      <w:pPr>
        <w:pStyle w:val="Zkladntext"/>
        <w:jc w:val="both"/>
        <w:rPr>
          <w:rFonts w:ascii="Calibri" w:hAnsi="Calibri" w:cs="Calibri"/>
          <w:szCs w:val="22"/>
        </w:rPr>
      </w:pPr>
      <w:r w:rsidRPr="00E763F0">
        <w:rPr>
          <w:rFonts w:ascii="Calibri" w:hAnsi="Calibri" w:cs="Calibri"/>
          <w:szCs w:val="22"/>
        </w:rPr>
        <w:t>Do</w:t>
      </w:r>
      <w:r w:rsidR="00B217DC" w:rsidRPr="00E763F0">
        <w:rPr>
          <w:rFonts w:ascii="Calibri" w:hAnsi="Calibri" w:cs="Calibri"/>
          <w:szCs w:val="22"/>
        </w:rPr>
        <w:t xml:space="preserve"> </w:t>
      </w:r>
      <w:r w:rsidRPr="00E763F0">
        <w:rPr>
          <w:rFonts w:ascii="Calibri" w:hAnsi="Calibri" w:cs="Calibri"/>
          <w:szCs w:val="22"/>
        </w:rPr>
        <w:t>č</w:t>
      </w:r>
      <w:r w:rsidR="00B217DC" w:rsidRPr="00E763F0">
        <w:rPr>
          <w:rFonts w:ascii="Calibri" w:hAnsi="Calibri" w:cs="Calibri"/>
          <w:szCs w:val="22"/>
        </w:rPr>
        <w:t xml:space="preserve">estného prohlášení </w:t>
      </w:r>
      <w:r w:rsidR="00E027BB" w:rsidRPr="00E763F0">
        <w:rPr>
          <w:rFonts w:ascii="Calibri" w:hAnsi="Calibri" w:cs="Calibri"/>
          <w:szCs w:val="22"/>
        </w:rPr>
        <w:t>„</w:t>
      </w:r>
      <w:r w:rsidRPr="00E763F0">
        <w:rPr>
          <w:rFonts w:ascii="Calibri" w:hAnsi="Calibri" w:cs="Calibri"/>
          <w:szCs w:val="22"/>
        </w:rPr>
        <w:t>Formulář A</w:t>
      </w:r>
      <w:r w:rsidR="00E027BB" w:rsidRPr="00E763F0">
        <w:rPr>
          <w:rFonts w:ascii="Calibri" w:hAnsi="Calibri" w:cs="Calibri"/>
          <w:szCs w:val="22"/>
        </w:rPr>
        <w:t>“</w:t>
      </w:r>
      <w:r w:rsidRPr="00E763F0">
        <w:rPr>
          <w:rFonts w:ascii="Calibri" w:hAnsi="Calibri" w:cs="Calibri"/>
          <w:szCs w:val="22"/>
        </w:rPr>
        <w:t xml:space="preserve"> </w:t>
      </w:r>
      <w:r w:rsidR="00B217DC" w:rsidRPr="00E763F0">
        <w:rPr>
          <w:rFonts w:ascii="Calibri" w:hAnsi="Calibri" w:cs="Calibri"/>
          <w:szCs w:val="22"/>
        </w:rPr>
        <w:t xml:space="preserve">do sloupce </w:t>
      </w:r>
      <w:r w:rsidR="00B217DC" w:rsidRPr="00E763F0">
        <w:rPr>
          <w:rFonts w:ascii="Calibri" w:hAnsi="Calibri" w:cs="Calibri"/>
          <w:b/>
          <w:szCs w:val="22"/>
        </w:rPr>
        <w:t>Ochrana omezující možnost rozmnožování</w:t>
      </w:r>
      <w:r w:rsidR="00B217DC" w:rsidRPr="00E763F0">
        <w:rPr>
          <w:rFonts w:ascii="Calibri" w:hAnsi="Calibri" w:cs="Calibri"/>
          <w:szCs w:val="22"/>
        </w:rPr>
        <w:t xml:space="preserve"> uveďte, zda byl titul </w:t>
      </w:r>
      <w:r w:rsidR="00B217DC" w:rsidRPr="00E763F0">
        <w:rPr>
          <w:rFonts w:ascii="Calibri" w:hAnsi="Calibri" w:cs="Calibri"/>
          <w:b/>
          <w:szCs w:val="22"/>
        </w:rPr>
        <w:t xml:space="preserve">opatřen </w:t>
      </w:r>
      <w:r w:rsidR="00B217DC" w:rsidRPr="00E763F0">
        <w:rPr>
          <w:rFonts w:ascii="Calibri" w:hAnsi="Calibri" w:cs="Calibri"/>
          <w:szCs w:val="22"/>
        </w:rPr>
        <w:t xml:space="preserve">ochranou omezující možnost rozmnožování </w:t>
      </w:r>
      <w:r w:rsidR="00B217DC" w:rsidRPr="00E763F0">
        <w:rPr>
          <w:rFonts w:ascii="Calibri" w:hAnsi="Calibri" w:cs="Calibri"/>
          <w:b/>
          <w:szCs w:val="22"/>
        </w:rPr>
        <w:t>(uveďte „ANO“)</w:t>
      </w:r>
      <w:r w:rsidR="00B217DC" w:rsidRPr="00E763F0">
        <w:rPr>
          <w:rFonts w:ascii="Calibri" w:hAnsi="Calibri" w:cs="Calibri"/>
          <w:szCs w:val="22"/>
        </w:rPr>
        <w:t xml:space="preserve"> či </w:t>
      </w:r>
      <w:r w:rsidR="00B217DC" w:rsidRPr="00E763F0">
        <w:rPr>
          <w:rFonts w:ascii="Calibri" w:hAnsi="Calibri" w:cs="Calibri"/>
          <w:b/>
          <w:szCs w:val="22"/>
        </w:rPr>
        <w:t xml:space="preserve">nebyl opatřen </w:t>
      </w:r>
      <w:r w:rsidR="00B217DC" w:rsidRPr="00E763F0">
        <w:rPr>
          <w:rFonts w:ascii="Calibri" w:hAnsi="Calibri" w:cs="Calibri"/>
          <w:szCs w:val="22"/>
        </w:rPr>
        <w:t xml:space="preserve">ochranou omezující možnost rozmnožování </w:t>
      </w:r>
      <w:r w:rsidR="00B217DC" w:rsidRPr="00E763F0">
        <w:rPr>
          <w:rFonts w:ascii="Calibri" w:hAnsi="Calibri" w:cs="Calibri"/>
          <w:b/>
          <w:szCs w:val="22"/>
        </w:rPr>
        <w:t>(uveďte „NE“)</w:t>
      </w:r>
      <w:r w:rsidR="00B217DC" w:rsidRPr="00E763F0">
        <w:rPr>
          <w:rFonts w:ascii="Calibri" w:hAnsi="Calibri" w:cs="Calibri"/>
          <w:szCs w:val="22"/>
        </w:rPr>
        <w:t xml:space="preserve">. Ochrana omezující možnost rozmnožování je softwarové opatření, které znesnadňuje vytvořit kopii záznamu na nosiči uvedeném. </w:t>
      </w:r>
    </w:p>
    <w:p w:rsidR="00B217DC" w:rsidRPr="00E763F0" w:rsidRDefault="00B217DC" w:rsidP="009A7467">
      <w:pPr>
        <w:jc w:val="both"/>
        <w:rPr>
          <w:rFonts w:ascii="Calibri" w:hAnsi="Calibri" w:cs="Calibri"/>
          <w:sz w:val="10"/>
          <w:szCs w:val="10"/>
        </w:rPr>
      </w:pPr>
    </w:p>
    <w:p w:rsidR="00E00894" w:rsidRPr="00E763F0" w:rsidRDefault="00B217DC" w:rsidP="00E00894">
      <w:pPr>
        <w:pStyle w:val="Zkladntext"/>
        <w:jc w:val="both"/>
        <w:rPr>
          <w:rFonts w:ascii="Calibri" w:hAnsi="Calibri" w:cs="Calibri"/>
          <w:b/>
          <w:szCs w:val="22"/>
        </w:rPr>
      </w:pPr>
      <w:r w:rsidRPr="00E763F0">
        <w:rPr>
          <w:rFonts w:ascii="Calibri" w:hAnsi="Calibri" w:cs="Calibri"/>
          <w:b/>
          <w:szCs w:val="22"/>
        </w:rPr>
        <w:t>Formulář B:</w:t>
      </w:r>
    </w:p>
    <w:p w:rsidR="00B217DC" w:rsidRPr="00E763F0" w:rsidRDefault="00B217DC" w:rsidP="00DB0A0D">
      <w:pPr>
        <w:jc w:val="both"/>
        <w:rPr>
          <w:rFonts w:ascii="Calibri" w:hAnsi="Calibri" w:cs="Calibri"/>
          <w:sz w:val="22"/>
          <w:szCs w:val="22"/>
        </w:rPr>
      </w:pPr>
      <w:r w:rsidRPr="00E763F0">
        <w:rPr>
          <w:rFonts w:ascii="Calibri" w:hAnsi="Calibri" w:cs="Calibri"/>
          <w:sz w:val="22"/>
          <w:szCs w:val="22"/>
        </w:rPr>
        <w:t xml:space="preserve">Do četného prohlášení lze uvést příjmy z on demand streamingu </w:t>
      </w:r>
      <w:r w:rsidR="002E24DE" w:rsidRPr="00E763F0">
        <w:rPr>
          <w:rFonts w:ascii="Calibri" w:hAnsi="Calibri" w:cs="Calibri"/>
          <w:b/>
          <w:sz w:val="22"/>
          <w:szCs w:val="22"/>
        </w:rPr>
        <w:t xml:space="preserve">zvukových </w:t>
      </w:r>
      <w:r w:rsidR="00F42A64" w:rsidRPr="00E763F0">
        <w:rPr>
          <w:rFonts w:ascii="Calibri" w:hAnsi="Calibri" w:cs="Calibri"/>
          <w:b/>
          <w:sz w:val="22"/>
          <w:szCs w:val="22"/>
        </w:rPr>
        <w:t xml:space="preserve">záznamů </w:t>
      </w:r>
      <w:r w:rsidR="00AB3DCF" w:rsidRPr="00E763F0">
        <w:rPr>
          <w:rFonts w:ascii="Calibri" w:hAnsi="Calibri" w:cs="Calibri"/>
          <w:b/>
          <w:sz w:val="22"/>
          <w:szCs w:val="22"/>
        </w:rPr>
        <w:t xml:space="preserve">a </w:t>
      </w:r>
      <w:r w:rsidR="00F42A64" w:rsidRPr="00E763F0">
        <w:rPr>
          <w:rFonts w:ascii="Calibri" w:hAnsi="Calibri" w:cs="Calibri"/>
          <w:b/>
          <w:sz w:val="22"/>
          <w:szCs w:val="22"/>
        </w:rPr>
        <w:t xml:space="preserve">audiovizuálně užitých zvukových záznamů </w:t>
      </w:r>
      <w:r w:rsidR="002E24DE" w:rsidRPr="00E763F0">
        <w:rPr>
          <w:rFonts w:ascii="Calibri" w:hAnsi="Calibri" w:cs="Calibri"/>
          <w:b/>
          <w:sz w:val="22"/>
          <w:szCs w:val="22"/>
        </w:rPr>
        <w:t>(např. You Tube)</w:t>
      </w:r>
      <w:r w:rsidR="002E24DE" w:rsidRPr="00E763F0">
        <w:rPr>
          <w:rFonts w:ascii="Calibri" w:hAnsi="Calibri" w:cs="Calibri"/>
          <w:b/>
        </w:rPr>
        <w:t xml:space="preserve"> </w:t>
      </w:r>
      <w:r w:rsidRPr="00E763F0">
        <w:rPr>
          <w:rFonts w:ascii="Calibri" w:hAnsi="Calibri" w:cs="Calibri"/>
          <w:sz w:val="22"/>
          <w:szCs w:val="22"/>
        </w:rPr>
        <w:t xml:space="preserve">pouze na území </w:t>
      </w:r>
      <w:r w:rsidRPr="00E763F0">
        <w:rPr>
          <w:rFonts w:ascii="Calibri" w:hAnsi="Calibri" w:cs="Calibri"/>
          <w:b/>
          <w:sz w:val="22"/>
          <w:szCs w:val="22"/>
        </w:rPr>
        <w:t>České republiky</w:t>
      </w:r>
      <w:r w:rsidR="00DB0A0D" w:rsidRPr="00E763F0">
        <w:rPr>
          <w:rFonts w:ascii="Calibri" w:hAnsi="Calibri" w:cs="Calibri"/>
          <w:b/>
          <w:sz w:val="22"/>
          <w:szCs w:val="22"/>
        </w:rPr>
        <w:t xml:space="preserve">, </w:t>
      </w:r>
      <w:r w:rsidR="00DB0A0D" w:rsidRPr="00E763F0">
        <w:rPr>
          <w:rFonts w:ascii="Calibri" w:hAnsi="Calibri" w:cs="Calibri"/>
          <w:sz w:val="22"/>
          <w:szCs w:val="22"/>
        </w:rPr>
        <w:t xml:space="preserve">které nejsou licencovány prostřednictvím INTERGRAM. </w:t>
      </w:r>
      <w:r w:rsidRPr="00E763F0">
        <w:rPr>
          <w:rFonts w:ascii="Calibri" w:hAnsi="Calibri" w:cs="Calibri"/>
          <w:sz w:val="22"/>
          <w:szCs w:val="22"/>
        </w:rPr>
        <w:t xml:space="preserve">Čestné prohlášení se tedy nevztahuje na on demand streaming mimo území České republiky. </w:t>
      </w:r>
      <w:r w:rsidR="00DB0A0D" w:rsidRPr="00E763F0">
        <w:rPr>
          <w:rFonts w:ascii="Calibri" w:hAnsi="Calibri" w:cs="Calibri"/>
          <w:sz w:val="22"/>
          <w:szCs w:val="22"/>
        </w:rPr>
        <w:t xml:space="preserve">Streamingem se rozumí </w:t>
      </w:r>
      <w:r w:rsidR="00094EFA" w:rsidRPr="00E763F0">
        <w:rPr>
          <w:rFonts w:ascii="Calibri" w:hAnsi="Calibri" w:cs="Calibri"/>
          <w:sz w:val="22"/>
          <w:szCs w:val="22"/>
        </w:rPr>
        <w:t xml:space="preserve">jednorázové </w:t>
      </w:r>
      <w:r w:rsidR="00DB0A0D" w:rsidRPr="00E763F0">
        <w:rPr>
          <w:rFonts w:ascii="Calibri" w:hAnsi="Calibri" w:cs="Calibri"/>
          <w:sz w:val="22"/>
          <w:szCs w:val="22"/>
        </w:rPr>
        <w:t>přehrávání hudby z interne</w:t>
      </w:r>
      <w:r w:rsidR="00F32290" w:rsidRPr="00E763F0">
        <w:rPr>
          <w:rFonts w:ascii="Calibri" w:hAnsi="Calibri" w:cs="Calibri"/>
          <w:sz w:val="22"/>
          <w:szCs w:val="22"/>
        </w:rPr>
        <w:t>tu na jeho vyžádání (on demand), kde nedochází ke stahování. V tomto případě nedochází k vytvoření trvalé nebo dočasné rozmnoženiny záznamu v elektronické podobě.</w:t>
      </w:r>
    </w:p>
    <w:p w:rsidR="006E798F" w:rsidRPr="00E763F0" w:rsidRDefault="00AB3DCF" w:rsidP="006E798F">
      <w:pPr>
        <w:jc w:val="both"/>
        <w:rPr>
          <w:rFonts w:ascii="Calibri" w:hAnsi="Calibri" w:cs="Calibri"/>
          <w:b/>
          <w:sz w:val="22"/>
          <w:szCs w:val="22"/>
        </w:rPr>
      </w:pPr>
      <w:r w:rsidRPr="00E763F0">
        <w:rPr>
          <w:rFonts w:ascii="Calibri" w:hAnsi="Calibri" w:cs="Calibri"/>
          <w:b/>
          <w:sz w:val="22"/>
          <w:szCs w:val="22"/>
        </w:rPr>
        <w:t>V</w:t>
      </w:r>
      <w:r w:rsidR="00B217DC" w:rsidRPr="00E763F0">
        <w:rPr>
          <w:rFonts w:ascii="Calibri" w:hAnsi="Calibri" w:cs="Calibri"/>
          <w:b/>
          <w:sz w:val="22"/>
          <w:szCs w:val="22"/>
        </w:rPr>
        <w:t xml:space="preserve">e formuláři </w:t>
      </w:r>
      <w:r w:rsidR="008A0426" w:rsidRPr="00E763F0">
        <w:rPr>
          <w:rFonts w:ascii="Calibri" w:hAnsi="Calibri" w:cs="Calibri"/>
          <w:b/>
          <w:sz w:val="22"/>
          <w:szCs w:val="22"/>
        </w:rPr>
        <w:t>č</w:t>
      </w:r>
      <w:r w:rsidR="00B217DC" w:rsidRPr="00E763F0">
        <w:rPr>
          <w:rFonts w:ascii="Calibri" w:hAnsi="Calibri" w:cs="Calibri"/>
          <w:b/>
          <w:sz w:val="22"/>
          <w:szCs w:val="22"/>
        </w:rPr>
        <w:t>estné</w:t>
      </w:r>
      <w:r w:rsidR="00DB0A0D" w:rsidRPr="00E763F0">
        <w:rPr>
          <w:rFonts w:ascii="Calibri" w:hAnsi="Calibri" w:cs="Calibri"/>
          <w:b/>
          <w:sz w:val="22"/>
          <w:szCs w:val="22"/>
        </w:rPr>
        <w:t>ho</w:t>
      </w:r>
      <w:r w:rsidR="00B217DC" w:rsidRPr="00E763F0">
        <w:rPr>
          <w:rFonts w:ascii="Calibri" w:hAnsi="Calibri" w:cs="Calibri"/>
          <w:b/>
          <w:sz w:val="22"/>
          <w:szCs w:val="22"/>
        </w:rPr>
        <w:t xml:space="preserve"> prohlášení výrobce zvukových záznamů za rok </w:t>
      </w:r>
      <w:r w:rsidR="003674BA" w:rsidRPr="00E763F0">
        <w:rPr>
          <w:rFonts w:ascii="Calibri" w:hAnsi="Calibri" w:cs="Calibri"/>
          <w:b/>
          <w:sz w:val="22"/>
          <w:szCs w:val="22"/>
        </w:rPr>
        <w:t>201</w:t>
      </w:r>
      <w:r w:rsidR="00F11240">
        <w:rPr>
          <w:rFonts w:ascii="Calibri" w:hAnsi="Calibri" w:cs="Calibri"/>
          <w:b/>
          <w:sz w:val="22"/>
          <w:szCs w:val="22"/>
        </w:rPr>
        <w:t>9</w:t>
      </w:r>
      <w:r w:rsidR="00B217DC" w:rsidRPr="00E763F0">
        <w:rPr>
          <w:rFonts w:ascii="Calibri" w:hAnsi="Calibri" w:cs="Calibri"/>
          <w:b/>
          <w:sz w:val="22"/>
          <w:szCs w:val="22"/>
        </w:rPr>
        <w:t xml:space="preserve"> uvád</w:t>
      </w:r>
      <w:r w:rsidRPr="00E763F0">
        <w:rPr>
          <w:rFonts w:ascii="Calibri" w:hAnsi="Calibri" w:cs="Calibri"/>
          <w:b/>
          <w:sz w:val="22"/>
          <w:szCs w:val="22"/>
        </w:rPr>
        <w:t>ějte</w:t>
      </w:r>
      <w:r w:rsidR="00B217DC" w:rsidRPr="00E763F0">
        <w:rPr>
          <w:rFonts w:ascii="Calibri" w:hAnsi="Calibri" w:cs="Calibri"/>
          <w:b/>
          <w:sz w:val="22"/>
          <w:szCs w:val="22"/>
        </w:rPr>
        <w:t xml:space="preserve"> údaje ve členění podle jednotlivých titulů/ digitálních záznamů</w:t>
      </w:r>
      <w:r w:rsidR="006E798F" w:rsidRPr="00E763F0">
        <w:rPr>
          <w:rFonts w:ascii="Calibri" w:hAnsi="Calibri" w:cs="Calibri"/>
          <w:b/>
          <w:sz w:val="22"/>
          <w:szCs w:val="22"/>
        </w:rPr>
        <w:t xml:space="preserve"> a odděleně v příslušných sloupcích příjmy z on demand </w:t>
      </w:r>
      <w:r w:rsidR="00C518D0" w:rsidRPr="00E763F0">
        <w:rPr>
          <w:rFonts w:ascii="Calibri" w:hAnsi="Calibri" w:cs="Calibri"/>
          <w:b/>
          <w:sz w:val="22"/>
          <w:szCs w:val="22"/>
        </w:rPr>
        <w:t xml:space="preserve">streamingu zvukových záznamů a </w:t>
      </w:r>
      <w:r w:rsidR="004342EC" w:rsidRPr="00E763F0">
        <w:rPr>
          <w:rFonts w:ascii="Calibri" w:hAnsi="Calibri" w:cs="Calibri"/>
          <w:b/>
          <w:sz w:val="22"/>
          <w:szCs w:val="22"/>
        </w:rPr>
        <w:t xml:space="preserve">odděleně </w:t>
      </w:r>
      <w:r w:rsidR="00F42A64" w:rsidRPr="00E763F0">
        <w:rPr>
          <w:rFonts w:ascii="Calibri" w:hAnsi="Calibri" w:cs="Calibri"/>
          <w:b/>
          <w:sz w:val="22"/>
          <w:szCs w:val="22"/>
        </w:rPr>
        <w:t>audiovizuálně užitých zvukových záznamů</w:t>
      </w:r>
      <w:r w:rsidR="006E798F" w:rsidRPr="00E763F0">
        <w:rPr>
          <w:rFonts w:ascii="Calibri" w:hAnsi="Calibri" w:cs="Calibri"/>
          <w:b/>
          <w:sz w:val="22"/>
          <w:szCs w:val="22"/>
        </w:rPr>
        <w:t>.</w:t>
      </w:r>
    </w:p>
    <w:p w:rsidR="003A071B" w:rsidRPr="00E763F0" w:rsidRDefault="003A071B" w:rsidP="006E798F">
      <w:pPr>
        <w:jc w:val="both"/>
        <w:rPr>
          <w:rFonts w:ascii="Calibri" w:hAnsi="Calibri" w:cs="Calibri"/>
          <w:b/>
          <w:sz w:val="10"/>
          <w:szCs w:val="10"/>
        </w:rPr>
      </w:pPr>
    </w:p>
    <w:p w:rsidR="00C27A53" w:rsidRPr="00E763F0" w:rsidRDefault="00C27A53" w:rsidP="00C27A53">
      <w:pPr>
        <w:pStyle w:val="Zkladntext"/>
        <w:jc w:val="both"/>
        <w:rPr>
          <w:rFonts w:ascii="Calibri" w:hAnsi="Calibri" w:cs="Calibri"/>
          <w:b/>
          <w:bCs/>
        </w:rPr>
      </w:pPr>
      <w:r w:rsidRPr="00E763F0">
        <w:rPr>
          <w:rFonts w:ascii="Calibri" w:hAnsi="Calibri" w:cs="Calibri"/>
          <w:b/>
          <w:bCs/>
        </w:rPr>
        <w:t>Příjmy se uvádějí bez DPH a v měně, ve které jste příjmy obdrželi. U příjmů obdržených v zahraniční měně uveďte výši těchto příjmů v měně, ve které jste je obdrželi, přepočet do Kč provede I</w:t>
      </w:r>
      <w:r w:rsidR="00F11240">
        <w:rPr>
          <w:rFonts w:ascii="Calibri" w:hAnsi="Calibri" w:cs="Calibri"/>
          <w:b/>
          <w:bCs/>
        </w:rPr>
        <w:t>NTERGRAM</w:t>
      </w:r>
      <w:bookmarkStart w:id="0" w:name="_GoBack"/>
      <w:bookmarkEnd w:id="0"/>
      <w:r w:rsidRPr="00E763F0">
        <w:rPr>
          <w:rFonts w:ascii="Calibri" w:hAnsi="Calibri" w:cs="Calibri"/>
          <w:b/>
          <w:bCs/>
        </w:rPr>
        <w:t xml:space="preserve"> podle průměrného měnového kurzu dle ČNB za rok </w:t>
      </w:r>
      <w:r w:rsidR="003674BA" w:rsidRPr="00E763F0">
        <w:rPr>
          <w:rFonts w:ascii="Calibri" w:hAnsi="Calibri" w:cs="Calibri"/>
          <w:b/>
          <w:bCs/>
        </w:rPr>
        <w:t>201</w:t>
      </w:r>
      <w:r w:rsidR="00014B5E">
        <w:rPr>
          <w:rFonts w:ascii="Calibri" w:hAnsi="Calibri" w:cs="Calibri"/>
          <w:b/>
          <w:bCs/>
        </w:rPr>
        <w:t>9</w:t>
      </w:r>
      <w:r w:rsidRPr="00E763F0">
        <w:rPr>
          <w:rFonts w:ascii="Calibri" w:hAnsi="Calibri" w:cs="Calibri"/>
          <w:b/>
          <w:bCs/>
        </w:rPr>
        <w:t>.</w:t>
      </w:r>
    </w:p>
    <w:p w:rsidR="00CB6E45" w:rsidRPr="00E763F0" w:rsidRDefault="00CB6E45" w:rsidP="00566CE2">
      <w:pPr>
        <w:jc w:val="both"/>
        <w:rPr>
          <w:rFonts w:ascii="Calibri" w:hAnsi="Calibri" w:cs="Calibri"/>
          <w:b/>
          <w:szCs w:val="22"/>
        </w:rPr>
      </w:pPr>
    </w:p>
    <w:p w:rsidR="00566CE2" w:rsidRPr="00E763F0" w:rsidRDefault="00B217DC" w:rsidP="00566CE2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E763F0">
        <w:rPr>
          <w:rFonts w:ascii="Calibri" w:hAnsi="Calibri" w:cs="Calibri"/>
          <w:b/>
          <w:sz w:val="22"/>
          <w:szCs w:val="22"/>
          <w:u w:val="single"/>
        </w:rPr>
        <w:t>Přílohy</w:t>
      </w:r>
      <w:r w:rsidR="00B17951" w:rsidRPr="00E763F0">
        <w:rPr>
          <w:rFonts w:ascii="Calibri" w:hAnsi="Calibri" w:cs="Calibri"/>
          <w:b/>
          <w:sz w:val="22"/>
          <w:szCs w:val="22"/>
          <w:u w:val="single"/>
        </w:rPr>
        <w:t xml:space="preserve"> čestného prohlášení</w:t>
      </w:r>
    </w:p>
    <w:p w:rsidR="005D0111" w:rsidRPr="00E763F0" w:rsidRDefault="00B94DDF" w:rsidP="00566CE2">
      <w:pPr>
        <w:jc w:val="both"/>
        <w:rPr>
          <w:rFonts w:ascii="Calibri" w:hAnsi="Calibri" w:cs="Calibri"/>
          <w:b/>
          <w:sz w:val="22"/>
          <w:szCs w:val="22"/>
        </w:rPr>
      </w:pPr>
      <w:r w:rsidRPr="00E763F0">
        <w:rPr>
          <w:rFonts w:ascii="Calibri" w:hAnsi="Calibri" w:cs="Calibri"/>
          <w:b/>
          <w:sz w:val="22"/>
          <w:szCs w:val="22"/>
        </w:rPr>
        <w:t>Příloh</w:t>
      </w:r>
      <w:r w:rsidR="00B217DC" w:rsidRPr="00E763F0">
        <w:rPr>
          <w:rFonts w:ascii="Calibri" w:hAnsi="Calibri" w:cs="Calibri"/>
          <w:b/>
          <w:sz w:val="22"/>
          <w:szCs w:val="22"/>
        </w:rPr>
        <w:t>y</w:t>
      </w:r>
      <w:r w:rsidR="00B17951" w:rsidRPr="00E763F0">
        <w:rPr>
          <w:rFonts w:ascii="Calibri" w:hAnsi="Calibri" w:cs="Calibri"/>
          <w:sz w:val="22"/>
          <w:szCs w:val="22"/>
        </w:rPr>
        <w:t xml:space="preserve"> čestného prohlášení</w:t>
      </w:r>
      <w:r w:rsidR="00B217DC" w:rsidRPr="00E763F0">
        <w:rPr>
          <w:rFonts w:ascii="Calibri" w:hAnsi="Calibri" w:cs="Calibri"/>
          <w:sz w:val="22"/>
          <w:szCs w:val="22"/>
        </w:rPr>
        <w:t xml:space="preserve"> </w:t>
      </w:r>
      <w:r w:rsidR="00E027BB" w:rsidRPr="00E763F0">
        <w:rPr>
          <w:rFonts w:ascii="Calibri" w:hAnsi="Calibri" w:cs="Calibri"/>
          <w:sz w:val="22"/>
          <w:szCs w:val="22"/>
        </w:rPr>
        <w:t>„</w:t>
      </w:r>
      <w:r w:rsidR="00B217DC" w:rsidRPr="00E763F0">
        <w:rPr>
          <w:rFonts w:ascii="Calibri" w:hAnsi="Calibri" w:cs="Calibri"/>
          <w:sz w:val="22"/>
          <w:szCs w:val="22"/>
        </w:rPr>
        <w:t>Formulář A</w:t>
      </w:r>
      <w:r w:rsidR="00E027BB" w:rsidRPr="00E763F0">
        <w:rPr>
          <w:rFonts w:ascii="Calibri" w:hAnsi="Calibri" w:cs="Calibri"/>
          <w:sz w:val="22"/>
          <w:szCs w:val="22"/>
        </w:rPr>
        <w:t>“</w:t>
      </w:r>
      <w:r w:rsidR="00B217DC" w:rsidRPr="00E763F0">
        <w:rPr>
          <w:rFonts w:ascii="Calibri" w:hAnsi="Calibri" w:cs="Calibri"/>
          <w:sz w:val="22"/>
          <w:szCs w:val="22"/>
        </w:rPr>
        <w:t xml:space="preserve"> a </w:t>
      </w:r>
      <w:r w:rsidR="00E027BB" w:rsidRPr="00E763F0">
        <w:rPr>
          <w:rFonts w:ascii="Calibri" w:hAnsi="Calibri" w:cs="Calibri"/>
          <w:sz w:val="22"/>
          <w:szCs w:val="22"/>
        </w:rPr>
        <w:t>„</w:t>
      </w:r>
      <w:r w:rsidR="00B217DC" w:rsidRPr="00E763F0">
        <w:rPr>
          <w:rFonts w:ascii="Calibri" w:hAnsi="Calibri" w:cs="Calibri"/>
          <w:sz w:val="22"/>
          <w:szCs w:val="22"/>
        </w:rPr>
        <w:t>Formulář B</w:t>
      </w:r>
      <w:r w:rsidR="00E027BB" w:rsidRPr="00E763F0">
        <w:rPr>
          <w:rFonts w:ascii="Calibri" w:hAnsi="Calibri" w:cs="Calibri"/>
          <w:sz w:val="22"/>
          <w:szCs w:val="22"/>
        </w:rPr>
        <w:t>“</w:t>
      </w:r>
      <w:r w:rsidR="00B17951" w:rsidRPr="00E763F0">
        <w:rPr>
          <w:rFonts w:ascii="Calibri" w:hAnsi="Calibri" w:cs="Calibri"/>
          <w:sz w:val="22"/>
          <w:szCs w:val="22"/>
        </w:rPr>
        <w:t xml:space="preserve"> </w:t>
      </w:r>
      <w:r w:rsidRPr="00E763F0">
        <w:rPr>
          <w:rFonts w:ascii="Calibri" w:hAnsi="Calibri" w:cs="Calibri"/>
          <w:sz w:val="22"/>
          <w:szCs w:val="22"/>
        </w:rPr>
        <w:t xml:space="preserve">je možné </w:t>
      </w:r>
      <w:r w:rsidR="00B17951" w:rsidRPr="00E763F0">
        <w:rPr>
          <w:rFonts w:ascii="Calibri" w:hAnsi="Calibri" w:cs="Calibri"/>
          <w:sz w:val="22"/>
          <w:szCs w:val="22"/>
        </w:rPr>
        <w:t>zaslat</w:t>
      </w:r>
      <w:r w:rsidRPr="00E763F0">
        <w:rPr>
          <w:rFonts w:ascii="Calibri" w:hAnsi="Calibri" w:cs="Calibri"/>
          <w:sz w:val="22"/>
          <w:szCs w:val="22"/>
        </w:rPr>
        <w:t xml:space="preserve"> </w:t>
      </w:r>
      <w:r w:rsidR="00FA7B1A" w:rsidRPr="00E763F0">
        <w:rPr>
          <w:rFonts w:ascii="Calibri" w:hAnsi="Calibri" w:cs="Calibri"/>
          <w:sz w:val="22"/>
          <w:szCs w:val="22"/>
        </w:rPr>
        <w:t xml:space="preserve">i </w:t>
      </w:r>
      <w:r w:rsidRPr="00E763F0">
        <w:rPr>
          <w:rFonts w:ascii="Calibri" w:hAnsi="Calibri" w:cs="Calibri"/>
          <w:sz w:val="22"/>
          <w:szCs w:val="22"/>
        </w:rPr>
        <w:t xml:space="preserve">ve formátu </w:t>
      </w:r>
      <w:r w:rsidRPr="00E763F0">
        <w:rPr>
          <w:rFonts w:ascii="Calibri" w:hAnsi="Calibri" w:cs="Calibri"/>
          <w:b/>
          <w:sz w:val="22"/>
          <w:szCs w:val="22"/>
        </w:rPr>
        <w:t>xls</w:t>
      </w:r>
      <w:r w:rsidRPr="00E763F0">
        <w:rPr>
          <w:rFonts w:ascii="Calibri" w:hAnsi="Calibri" w:cs="Calibri"/>
          <w:sz w:val="22"/>
          <w:szCs w:val="22"/>
        </w:rPr>
        <w:t xml:space="preserve"> na email:  </w:t>
      </w:r>
      <w:hyperlink r:id="rId7" w:history="1">
        <w:r w:rsidR="006751F3" w:rsidRPr="00A225CD">
          <w:rPr>
            <w:rStyle w:val="Hypertextovodkaz"/>
            <w:rFonts w:ascii="Calibri" w:hAnsi="Calibri" w:cs="Calibri"/>
            <w:sz w:val="22"/>
            <w:szCs w:val="22"/>
          </w:rPr>
          <w:t>vyrobci@intergram.cz</w:t>
        </w:r>
      </w:hyperlink>
      <w:r w:rsidR="006751F3">
        <w:rPr>
          <w:rFonts w:ascii="Calibri" w:hAnsi="Calibri" w:cs="Calibri"/>
          <w:sz w:val="22"/>
          <w:szCs w:val="22"/>
        </w:rPr>
        <w:t xml:space="preserve"> </w:t>
      </w:r>
      <w:r w:rsidR="00B17951" w:rsidRPr="00E763F0">
        <w:rPr>
          <w:rFonts w:ascii="Calibri" w:hAnsi="Calibri" w:cs="Calibri"/>
          <w:b/>
          <w:sz w:val="22"/>
          <w:szCs w:val="22"/>
        </w:rPr>
        <w:t>. Formulář</w:t>
      </w:r>
      <w:r w:rsidR="001D5FA7" w:rsidRPr="00E763F0">
        <w:rPr>
          <w:rFonts w:ascii="Calibri" w:hAnsi="Calibri" w:cs="Calibri"/>
          <w:b/>
          <w:sz w:val="22"/>
          <w:szCs w:val="22"/>
        </w:rPr>
        <w:t>e</w:t>
      </w:r>
      <w:r w:rsidR="00B17951" w:rsidRPr="00E763F0">
        <w:rPr>
          <w:rFonts w:ascii="Calibri" w:hAnsi="Calibri" w:cs="Calibri"/>
          <w:b/>
          <w:sz w:val="22"/>
          <w:szCs w:val="22"/>
        </w:rPr>
        <w:t xml:space="preserve"> příloh naleznete na našich webových stránkách</w:t>
      </w:r>
      <w:r w:rsidR="00B17951" w:rsidRPr="00E763F0">
        <w:rPr>
          <w:rFonts w:ascii="Calibri" w:hAnsi="Calibri" w:cs="Calibri"/>
          <w:sz w:val="22"/>
          <w:szCs w:val="22"/>
        </w:rPr>
        <w:t xml:space="preserve"> </w:t>
      </w:r>
      <w:r w:rsidR="00B17951" w:rsidRPr="00E763F0">
        <w:rPr>
          <w:rFonts w:ascii="Calibri" w:hAnsi="Calibri" w:cs="Calibri"/>
          <w:b/>
          <w:sz w:val="22"/>
          <w:szCs w:val="22"/>
        </w:rPr>
        <w:t>www.intergram.cz</w:t>
      </w:r>
      <w:r w:rsidR="00B17951" w:rsidRPr="00E763F0">
        <w:rPr>
          <w:rFonts w:ascii="Calibri" w:hAnsi="Calibri" w:cs="Calibri"/>
          <w:sz w:val="22"/>
          <w:szCs w:val="22"/>
        </w:rPr>
        <w:t xml:space="preserve"> </w:t>
      </w:r>
      <w:r w:rsidR="008D7402" w:rsidRPr="00E763F0">
        <w:rPr>
          <w:rFonts w:ascii="Calibri" w:hAnsi="Calibri" w:cs="Calibri"/>
          <w:b/>
          <w:sz w:val="22"/>
          <w:szCs w:val="22"/>
        </w:rPr>
        <w:t>v sekci „Formuláře</w:t>
      </w:r>
      <w:r w:rsidR="00CC1BE9" w:rsidRPr="00E763F0">
        <w:rPr>
          <w:rFonts w:ascii="Calibri" w:hAnsi="Calibri" w:cs="Calibri"/>
          <w:b/>
          <w:sz w:val="22"/>
          <w:szCs w:val="22"/>
        </w:rPr>
        <w:t>“ a podsekci „Formuláře – výrobci zvuk</w:t>
      </w:r>
      <w:r w:rsidR="002179F3" w:rsidRPr="00E763F0">
        <w:rPr>
          <w:rFonts w:ascii="Calibri" w:hAnsi="Calibri" w:cs="Calibri"/>
          <w:b/>
          <w:sz w:val="22"/>
          <w:szCs w:val="22"/>
        </w:rPr>
        <w:t>“</w:t>
      </w:r>
      <w:r w:rsidR="00CC1BE9" w:rsidRPr="00E763F0">
        <w:rPr>
          <w:rFonts w:ascii="Calibri" w:hAnsi="Calibri" w:cs="Calibri"/>
          <w:b/>
          <w:sz w:val="22"/>
          <w:szCs w:val="22"/>
        </w:rPr>
        <w:t>.</w:t>
      </w:r>
      <w:r w:rsidR="002179F3" w:rsidRPr="00E763F0">
        <w:rPr>
          <w:rFonts w:ascii="Calibri" w:hAnsi="Calibri" w:cs="Calibri"/>
          <w:b/>
          <w:sz w:val="22"/>
          <w:szCs w:val="22"/>
        </w:rPr>
        <w:t xml:space="preserve"> </w:t>
      </w:r>
    </w:p>
    <w:p w:rsidR="005D0111" w:rsidRPr="00E763F0" w:rsidRDefault="005D0111" w:rsidP="00566CE2">
      <w:pPr>
        <w:jc w:val="both"/>
        <w:rPr>
          <w:rFonts w:ascii="Calibri" w:hAnsi="Calibri" w:cs="Calibri"/>
          <w:b/>
          <w:sz w:val="22"/>
          <w:szCs w:val="22"/>
        </w:rPr>
      </w:pPr>
    </w:p>
    <w:p w:rsidR="0015418E" w:rsidRPr="00E763F0" w:rsidRDefault="005D0111" w:rsidP="00566CE2">
      <w:pPr>
        <w:jc w:val="both"/>
        <w:rPr>
          <w:rFonts w:ascii="Calibri" w:hAnsi="Calibri" w:cs="Calibri"/>
          <w:b/>
          <w:sz w:val="22"/>
          <w:u w:val="single"/>
        </w:rPr>
      </w:pPr>
      <w:r w:rsidRPr="00E763F0">
        <w:rPr>
          <w:rFonts w:ascii="Calibri" w:hAnsi="Calibri" w:cs="Calibri"/>
          <w:b/>
          <w:sz w:val="22"/>
          <w:szCs w:val="22"/>
        </w:rPr>
        <w:t>Adresa</w:t>
      </w:r>
      <w:r w:rsidR="002A5D98" w:rsidRPr="00E763F0">
        <w:rPr>
          <w:rFonts w:ascii="Calibri" w:hAnsi="Calibri" w:cs="Calibri"/>
          <w:b/>
          <w:sz w:val="22"/>
          <w:szCs w:val="22"/>
        </w:rPr>
        <w:t xml:space="preserve"> společnosti I</w:t>
      </w:r>
      <w:r w:rsidR="00014B5E">
        <w:rPr>
          <w:rFonts w:ascii="Calibri" w:hAnsi="Calibri" w:cs="Calibri"/>
          <w:b/>
          <w:sz w:val="22"/>
          <w:szCs w:val="22"/>
        </w:rPr>
        <w:t>NTERGRAM z.s.</w:t>
      </w:r>
      <w:r w:rsidR="002A5D98" w:rsidRPr="00E763F0">
        <w:rPr>
          <w:rFonts w:ascii="Calibri" w:hAnsi="Calibri" w:cs="Calibri"/>
          <w:b/>
          <w:sz w:val="22"/>
          <w:szCs w:val="22"/>
        </w:rPr>
        <w:t xml:space="preserve"> je</w:t>
      </w:r>
      <w:r w:rsidR="00BA6349" w:rsidRPr="00E763F0">
        <w:rPr>
          <w:rFonts w:ascii="Calibri" w:hAnsi="Calibri" w:cs="Calibri"/>
          <w:b/>
          <w:sz w:val="22"/>
          <w:szCs w:val="22"/>
        </w:rPr>
        <w:t xml:space="preserve">: Klimentská 1207/10, 110 00 </w:t>
      </w:r>
      <w:r w:rsidR="002A5D98" w:rsidRPr="00E763F0">
        <w:rPr>
          <w:rFonts w:ascii="Calibri" w:hAnsi="Calibri" w:cs="Calibri"/>
          <w:b/>
          <w:sz w:val="22"/>
          <w:szCs w:val="22"/>
        </w:rPr>
        <w:t xml:space="preserve">Praha 1. </w:t>
      </w:r>
    </w:p>
    <w:sectPr w:rsidR="0015418E" w:rsidRPr="00E763F0" w:rsidSect="0015418E">
      <w:headerReference w:type="default" r:id="rId8"/>
      <w:footerReference w:type="default" r:id="rId9"/>
      <w:pgSz w:w="11906" w:h="16838"/>
      <w:pgMar w:top="1276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5F4" w:rsidRDefault="009C45F4" w:rsidP="00F42A64">
      <w:r>
        <w:separator/>
      </w:r>
    </w:p>
  </w:endnote>
  <w:endnote w:type="continuationSeparator" w:id="0">
    <w:p w:rsidR="009C45F4" w:rsidRDefault="009C45F4" w:rsidP="00F42A64">
      <w:r>
        <w:continuationSeparator/>
      </w:r>
    </w:p>
  </w:endnote>
  <w:endnote w:type="continuationNotice" w:id="1">
    <w:p w:rsidR="009C45F4" w:rsidRDefault="009C45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659" w:rsidRDefault="000076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5F4" w:rsidRDefault="009C45F4" w:rsidP="00F42A64">
      <w:r>
        <w:separator/>
      </w:r>
    </w:p>
  </w:footnote>
  <w:footnote w:type="continuationSeparator" w:id="0">
    <w:p w:rsidR="009C45F4" w:rsidRDefault="009C45F4" w:rsidP="00F42A64">
      <w:r>
        <w:continuationSeparator/>
      </w:r>
    </w:p>
  </w:footnote>
  <w:footnote w:type="continuationNotice" w:id="1">
    <w:p w:rsidR="009C45F4" w:rsidRDefault="009C45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A64" w:rsidRDefault="00F42A6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8B"/>
    <w:rsid w:val="00007659"/>
    <w:rsid w:val="00014B5E"/>
    <w:rsid w:val="00015F3A"/>
    <w:rsid w:val="00030B8A"/>
    <w:rsid w:val="00074EB4"/>
    <w:rsid w:val="00092BE0"/>
    <w:rsid w:val="00094EFA"/>
    <w:rsid w:val="000A5AD1"/>
    <w:rsid w:val="001050E1"/>
    <w:rsid w:val="00147348"/>
    <w:rsid w:val="0015418E"/>
    <w:rsid w:val="00163628"/>
    <w:rsid w:val="001B678B"/>
    <w:rsid w:val="001C2DB0"/>
    <w:rsid w:val="001D5FA7"/>
    <w:rsid w:val="0020683A"/>
    <w:rsid w:val="002179F3"/>
    <w:rsid w:val="00235744"/>
    <w:rsid w:val="002A5D98"/>
    <w:rsid w:val="002E24DE"/>
    <w:rsid w:val="002F02B0"/>
    <w:rsid w:val="0035259B"/>
    <w:rsid w:val="00355D30"/>
    <w:rsid w:val="0035628F"/>
    <w:rsid w:val="00364013"/>
    <w:rsid w:val="003674BA"/>
    <w:rsid w:val="00373F0D"/>
    <w:rsid w:val="00396C74"/>
    <w:rsid w:val="003A071B"/>
    <w:rsid w:val="003D0A71"/>
    <w:rsid w:val="003E02B3"/>
    <w:rsid w:val="003F1326"/>
    <w:rsid w:val="004342EC"/>
    <w:rsid w:val="00464E0C"/>
    <w:rsid w:val="0046525E"/>
    <w:rsid w:val="00467FEC"/>
    <w:rsid w:val="004705AD"/>
    <w:rsid w:val="00491923"/>
    <w:rsid w:val="00493784"/>
    <w:rsid w:val="00497D1D"/>
    <w:rsid w:val="004C6D2A"/>
    <w:rsid w:val="004F3C3B"/>
    <w:rsid w:val="005067A1"/>
    <w:rsid w:val="00516F9E"/>
    <w:rsid w:val="00560C1A"/>
    <w:rsid w:val="00566CE2"/>
    <w:rsid w:val="00586228"/>
    <w:rsid w:val="005D0111"/>
    <w:rsid w:val="005D12B8"/>
    <w:rsid w:val="005E2DA3"/>
    <w:rsid w:val="00623B80"/>
    <w:rsid w:val="00626C5E"/>
    <w:rsid w:val="006502FC"/>
    <w:rsid w:val="00663FDF"/>
    <w:rsid w:val="006647CC"/>
    <w:rsid w:val="006751F3"/>
    <w:rsid w:val="006759DF"/>
    <w:rsid w:val="006866D3"/>
    <w:rsid w:val="006A1B35"/>
    <w:rsid w:val="006D660B"/>
    <w:rsid w:val="006E31FC"/>
    <w:rsid w:val="006E798F"/>
    <w:rsid w:val="00710339"/>
    <w:rsid w:val="00732A7F"/>
    <w:rsid w:val="0074199C"/>
    <w:rsid w:val="007430AB"/>
    <w:rsid w:val="007536C1"/>
    <w:rsid w:val="00783EB0"/>
    <w:rsid w:val="007B642B"/>
    <w:rsid w:val="007C484C"/>
    <w:rsid w:val="007D6D5D"/>
    <w:rsid w:val="007F5292"/>
    <w:rsid w:val="00874B3C"/>
    <w:rsid w:val="008960BA"/>
    <w:rsid w:val="008A0426"/>
    <w:rsid w:val="008A13CC"/>
    <w:rsid w:val="008D7402"/>
    <w:rsid w:val="008E4C5C"/>
    <w:rsid w:val="00902A58"/>
    <w:rsid w:val="009A7467"/>
    <w:rsid w:val="009C1F42"/>
    <w:rsid w:val="009C45F4"/>
    <w:rsid w:val="00A03CC0"/>
    <w:rsid w:val="00A33BC0"/>
    <w:rsid w:val="00A74ED0"/>
    <w:rsid w:val="00A84E10"/>
    <w:rsid w:val="00AB3DCF"/>
    <w:rsid w:val="00AD7E12"/>
    <w:rsid w:val="00B058E8"/>
    <w:rsid w:val="00B17951"/>
    <w:rsid w:val="00B217DC"/>
    <w:rsid w:val="00B91C5A"/>
    <w:rsid w:val="00B94DDF"/>
    <w:rsid w:val="00BA6349"/>
    <w:rsid w:val="00BB7132"/>
    <w:rsid w:val="00C205A3"/>
    <w:rsid w:val="00C27A53"/>
    <w:rsid w:val="00C31B22"/>
    <w:rsid w:val="00C518D0"/>
    <w:rsid w:val="00C72C25"/>
    <w:rsid w:val="00C81B45"/>
    <w:rsid w:val="00C83BDB"/>
    <w:rsid w:val="00CA4F53"/>
    <w:rsid w:val="00CB6E45"/>
    <w:rsid w:val="00CC1BE9"/>
    <w:rsid w:val="00CF2E3A"/>
    <w:rsid w:val="00D04FDE"/>
    <w:rsid w:val="00D553B7"/>
    <w:rsid w:val="00DB0A0D"/>
    <w:rsid w:val="00DB57DB"/>
    <w:rsid w:val="00E00894"/>
    <w:rsid w:val="00E01EEE"/>
    <w:rsid w:val="00E027BB"/>
    <w:rsid w:val="00E10DC8"/>
    <w:rsid w:val="00E276F3"/>
    <w:rsid w:val="00E763F0"/>
    <w:rsid w:val="00EA3280"/>
    <w:rsid w:val="00ED6B7E"/>
    <w:rsid w:val="00EF23E5"/>
    <w:rsid w:val="00EF294B"/>
    <w:rsid w:val="00EF2AED"/>
    <w:rsid w:val="00F11240"/>
    <w:rsid w:val="00F32290"/>
    <w:rsid w:val="00F42A64"/>
    <w:rsid w:val="00F60E5D"/>
    <w:rsid w:val="00FA7B1A"/>
    <w:rsid w:val="00FB05B1"/>
    <w:rsid w:val="00FD0C56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1A5DE1F"/>
  <w15:chartTrackingRefBased/>
  <w15:docId w15:val="{F7C3A5D6-5009-4CC8-BEBE-E74A4F8C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678B"/>
  </w:style>
  <w:style w:type="paragraph" w:styleId="Nadpis2">
    <w:name w:val="heading 2"/>
    <w:basedOn w:val="Normln"/>
    <w:link w:val="Nadpis2Char"/>
    <w:uiPriority w:val="9"/>
    <w:qFormat/>
    <w:rsid w:val="00364013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link w:val="ZkladntextChar"/>
    <w:rsid w:val="001B678B"/>
    <w:rPr>
      <w:sz w:val="22"/>
    </w:rPr>
  </w:style>
  <w:style w:type="paragraph" w:styleId="Textbubliny">
    <w:name w:val="Balloon Text"/>
    <w:basedOn w:val="Normln"/>
    <w:semiHidden/>
    <w:rsid w:val="00015F3A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364013"/>
    <w:rPr>
      <w:b/>
      <w:bCs/>
      <w:sz w:val="36"/>
      <w:szCs w:val="36"/>
    </w:rPr>
  </w:style>
  <w:style w:type="character" w:styleId="Hypertextovodkaz">
    <w:name w:val="Hyperlink"/>
    <w:uiPriority w:val="99"/>
    <w:unhideWhenUsed/>
    <w:rsid w:val="00B1795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42A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2A64"/>
  </w:style>
  <w:style w:type="paragraph" w:styleId="Zpat">
    <w:name w:val="footer"/>
    <w:basedOn w:val="Normln"/>
    <w:link w:val="ZpatChar"/>
    <w:uiPriority w:val="99"/>
    <w:unhideWhenUsed/>
    <w:rsid w:val="00F42A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2A64"/>
  </w:style>
  <w:style w:type="character" w:customStyle="1" w:styleId="ZkladntextChar">
    <w:name w:val="Základní text Char"/>
    <w:link w:val="Zkladntext"/>
    <w:rsid w:val="00A33BC0"/>
    <w:rPr>
      <w:sz w:val="22"/>
    </w:rPr>
  </w:style>
  <w:style w:type="character" w:styleId="Nevyeenzmnka">
    <w:name w:val="Unresolved Mention"/>
    <w:uiPriority w:val="99"/>
    <w:semiHidden/>
    <w:unhideWhenUsed/>
    <w:rsid w:val="00675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3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yrobci@intergra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A097D-D6A5-46FA-8085-282183823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a vysvětlivky k čestnému prohlášení výrobce zvukových záznamů</vt:lpstr>
    </vt:vector>
  </TitlesOfParts>
  <Company>Hewlett-Packard Company</Company>
  <LinksUpToDate>false</LinksUpToDate>
  <CharactersWithSpaces>3852</CharactersWithSpaces>
  <SharedDoc>false</SharedDoc>
  <HLinks>
    <vt:vector size="6" baseType="variant">
      <vt:variant>
        <vt:i4>8257628</vt:i4>
      </vt:variant>
      <vt:variant>
        <vt:i4>0</vt:i4>
      </vt:variant>
      <vt:variant>
        <vt:i4>0</vt:i4>
      </vt:variant>
      <vt:variant>
        <vt:i4>5</vt:i4>
      </vt:variant>
      <vt:variant>
        <vt:lpwstr>mailto:vyrobci@intergram.cz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a vysvětlivky k čestnému prohlášení výrobce zvukových záznamů</dc:title>
  <dc:subject/>
  <dc:creator>lenka</dc:creator>
  <cp:keywords/>
  <cp:lastModifiedBy>TRUTNA</cp:lastModifiedBy>
  <cp:revision>3</cp:revision>
  <cp:lastPrinted>2015-06-19T09:31:00Z</cp:lastPrinted>
  <dcterms:created xsi:type="dcterms:W3CDTF">2020-01-17T14:36:00Z</dcterms:created>
  <dcterms:modified xsi:type="dcterms:W3CDTF">2020-01-17T14:37:00Z</dcterms:modified>
</cp:coreProperties>
</file>