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6F" w:rsidRPr="00E62096" w:rsidRDefault="002D586F" w:rsidP="002D586F">
      <w:pPr>
        <w:ind w:right="-284"/>
        <w:jc w:val="both"/>
        <w:rPr>
          <w:color w:val="000000"/>
          <w:sz w:val="24"/>
        </w:rPr>
      </w:pPr>
      <w:bookmarkStart w:id="0" w:name="_GoBack"/>
      <w:bookmarkEnd w:id="0"/>
      <w:r w:rsidRPr="00E62096">
        <w:rPr>
          <w:b/>
          <w:color w:val="000000"/>
          <w:sz w:val="24"/>
        </w:rPr>
        <w:t xml:space="preserve">INTERGRAM, </w:t>
      </w:r>
      <w:r w:rsidRPr="00E62096">
        <w:rPr>
          <w:color w:val="000000"/>
          <w:sz w:val="24"/>
        </w:rPr>
        <w:t>nezávislá společnost výkonných umělců a výrobců zvukových a zvukově obrazových záznamů, z.</w:t>
      </w:r>
      <w:r w:rsidR="00E74B72">
        <w:rPr>
          <w:color w:val="000000"/>
          <w:sz w:val="24"/>
        </w:rPr>
        <w:t xml:space="preserve"> </w:t>
      </w:r>
      <w:r w:rsidRPr="00E62096">
        <w:rPr>
          <w:color w:val="000000"/>
          <w:sz w:val="24"/>
        </w:rPr>
        <w:t>s.</w:t>
      </w:r>
      <w:proofErr w:type="gramStart"/>
      <w:r w:rsidRPr="00E62096">
        <w:rPr>
          <w:color w:val="000000"/>
          <w:sz w:val="24"/>
        </w:rPr>
        <w:t>,  se</w:t>
      </w:r>
      <w:proofErr w:type="gramEnd"/>
      <w:r w:rsidRPr="00E62096">
        <w:rPr>
          <w:color w:val="000000"/>
          <w:sz w:val="24"/>
        </w:rPr>
        <w:t xml:space="preserve"> sídlem: Klimentská 1207/10, 110 00, Praha 1,</w:t>
      </w:r>
    </w:p>
    <w:p w:rsidR="002D586F" w:rsidRPr="00E62096" w:rsidRDefault="002D586F" w:rsidP="002D586F">
      <w:pPr>
        <w:ind w:right="-284"/>
        <w:jc w:val="both"/>
        <w:rPr>
          <w:sz w:val="24"/>
        </w:rPr>
      </w:pPr>
      <w:r w:rsidRPr="00E62096">
        <w:rPr>
          <w:color w:val="000000"/>
          <w:sz w:val="24"/>
        </w:rPr>
        <w:t xml:space="preserve">IČO: </w:t>
      </w:r>
      <w:proofErr w:type="gramStart"/>
      <w:r w:rsidRPr="00E62096">
        <w:rPr>
          <w:color w:val="000000"/>
          <w:sz w:val="24"/>
        </w:rPr>
        <w:t>00537772,  telefon</w:t>
      </w:r>
      <w:proofErr w:type="gramEnd"/>
      <w:r w:rsidRPr="00E62096">
        <w:rPr>
          <w:color w:val="000000"/>
          <w:sz w:val="24"/>
        </w:rPr>
        <w:t xml:space="preserve">: 221 871 940,  </w:t>
      </w:r>
      <w:r w:rsidRPr="00E62096">
        <w:rPr>
          <w:sz w:val="24"/>
        </w:rPr>
        <w:t xml:space="preserve">e-mail: </w:t>
      </w:r>
      <w:hyperlink r:id="rId8" w:history="1">
        <w:r w:rsidRPr="00E62096">
          <w:rPr>
            <w:rStyle w:val="Hypertextovodkaz"/>
            <w:sz w:val="24"/>
          </w:rPr>
          <w:t>intergram@i</w:t>
        </w:r>
        <w:bookmarkStart w:id="1" w:name="_Hlt498835849"/>
        <w:r w:rsidRPr="00E62096">
          <w:rPr>
            <w:rStyle w:val="Hypertextovodkaz"/>
            <w:sz w:val="24"/>
          </w:rPr>
          <w:t>n</w:t>
        </w:r>
        <w:bookmarkEnd w:id="1"/>
        <w:r w:rsidRPr="00E62096">
          <w:rPr>
            <w:rStyle w:val="Hypertextovodkaz"/>
            <w:sz w:val="24"/>
          </w:rPr>
          <w:t>tergram.cz</w:t>
        </w:r>
      </w:hyperlink>
      <w:r w:rsidRPr="00E62096">
        <w:rPr>
          <w:sz w:val="24"/>
        </w:rPr>
        <w:t>,</w:t>
      </w:r>
    </w:p>
    <w:p w:rsidR="00867BCF" w:rsidRDefault="0069095E" w:rsidP="00867BCF">
      <w:pPr>
        <w:ind w:right="283"/>
        <w:jc w:val="both"/>
        <w:rPr>
          <w:color w:val="000000"/>
          <w:sz w:val="24"/>
        </w:rPr>
      </w:pPr>
      <w:r w:rsidRPr="00E62096">
        <w:rPr>
          <w:color w:val="000000"/>
          <w:sz w:val="24"/>
        </w:rPr>
        <w:t>bankovní spojení: K</w:t>
      </w:r>
      <w:r w:rsidR="00867BCF">
        <w:rPr>
          <w:color w:val="000000"/>
          <w:sz w:val="24"/>
        </w:rPr>
        <w:t>B</w:t>
      </w:r>
      <w:r w:rsidRPr="00E62096">
        <w:rPr>
          <w:color w:val="000000"/>
          <w:sz w:val="24"/>
        </w:rPr>
        <w:t>, a.s</w:t>
      </w:r>
      <w:r w:rsidR="00867BCF">
        <w:rPr>
          <w:color w:val="000000"/>
          <w:sz w:val="24"/>
        </w:rPr>
        <w:t>.</w:t>
      </w:r>
      <w:r w:rsidR="005A259C" w:rsidRPr="00E62096">
        <w:rPr>
          <w:color w:val="000000"/>
          <w:sz w:val="24"/>
        </w:rPr>
        <w:t>,</w:t>
      </w:r>
      <w:r w:rsidR="00867BCF">
        <w:rPr>
          <w:color w:val="000000"/>
          <w:sz w:val="24"/>
        </w:rPr>
        <w:tab/>
      </w:r>
      <w:r w:rsidRPr="00E62096">
        <w:rPr>
          <w:color w:val="000000"/>
          <w:sz w:val="24"/>
        </w:rPr>
        <w:t>č</w:t>
      </w:r>
      <w:r w:rsidR="00867BCF">
        <w:rPr>
          <w:color w:val="000000"/>
          <w:sz w:val="24"/>
        </w:rPr>
        <w:t>íslo</w:t>
      </w:r>
      <w:r w:rsidRPr="00E62096">
        <w:rPr>
          <w:color w:val="000000"/>
          <w:sz w:val="24"/>
        </w:rPr>
        <w:t xml:space="preserve"> účtu: 47838011/0100</w:t>
      </w:r>
    </w:p>
    <w:p w:rsidR="0069095E" w:rsidRPr="00E62096" w:rsidRDefault="00867BCF" w:rsidP="00867BCF">
      <w:pPr>
        <w:tabs>
          <w:tab w:val="left" w:pos="4678"/>
        </w:tabs>
        <w:ind w:right="283"/>
        <w:jc w:val="both"/>
        <w:rPr>
          <w:color w:val="000000"/>
          <w:sz w:val="24"/>
        </w:rPr>
      </w:pPr>
      <w:r>
        <w:rPr>
          <w:color w:val="000000"/>
          <w:sz w:val="24"/>
        </w:rPr>
        <w:t>variabilní symbol:</w:t>
      </w:r>
    </w:p>
    <w:p w:rsidR="0069095E" w:rsidRPr="00E62096" w:rsidRDefault="0069095E">
      <w:pPr>
        <w:ind w:right="283"/>
        <w:jc w:val="both"/>
        <w:rPr>
          <w:color w:val="000000"/>
          <w:sz w:val="24"/>
        </w:rPr>
      </w:pPr>
      <w:r w:rsidRPr="00E62096">
        <w:rPr>
          <w:color w:val="000000"/>
          <w:sz w:val="24"/>
        </w:rPr>
        <w:t xml:space="preserve">zastoupená </w:t>
      </w:r>
      <w:r w:rsidR="005E4F1C">
        <w:rPr>
          <w:b/>
          <w:color w:val="000000"/>
          <w:sz w:val="24"/>
        </w:rPr>
        <w:t>Ing. Miroslavem Hamplem</w:t>
      </w:r>
      <w:r w:rsidRPr="00E62096">
        <w:rPr>
          <w:color w:val="000000"/>
          <w:sz w:val="24"/>
        </w:rPr>
        <w:t xml:space="preserve"> </w:t>
      </w:r>
    </w:p>
    <w:p w:rsidR="0069095E" w:rsidRPr="00E62096" w:rsidRDefault="0069095E">
      <w:pPr>
        <w:ind w:right="283"/>
        <w:rPr>
          <w:color w:val="000000"/>
          <w:sz w:val="24"/>
        </w:rPr>
      </w:pPr>
      <w:r w:rsidRPr="00E62096">
        <w:rPr>
          <w:color w:val="000000"/>
          <w:sz w:val="24"/>
        </w:rPr>
        <w:t>(dále jen "INTERGRAM")</w:t>
      </w:r>
    </w:p>
    <w:p w:rsidR="0069095E" w:rsidRPr="00E62096" w:rsidRDefault="0069095E">
      <w:pPr>
        <w:rPr>
          <w:color w:val="000000"/>
          <w:sz w:val="24"/>
        </w:rPr>
      </w:pPr>
    </w:p>
    <w:p w:rsidR="0069095E" w:rsidRPr="00E62096" w:rsidRDefault="0069095E">
      <w:pPr>
        <w:rPr>
          <w:color w:val="000000"/>
          <w:sz w:val="24"/>
        </w:rPr>
      </w:pPr>
      <w:r w:rsidRPr="00E62096">
        <w:rPr>
          <w:color w:val="000000"/>
          <w:sz w:val="24"/>
        </w:rPr>
        <w:t>a</w:t>
      </w:r>
    </w:p>
    <w:p w:rsidR="0069095E" w:rsidRPr="00E62096" w:rsidRDefault="0069095E">
      <w:pPr>
        <w:rPr>
          <w:color w:val="000000"/>
          <w:sz w:val="24"/>
        </w:rPr>
      </w:pPr>
    </w:p>
    <w:p w:rsidR="0069095E" w:rsidRPr="00E62096" w:rsidRDefault="0069095E">
      <w:pPr>
        <w:pStyle w:val="Zkladntext3"/>
        <w:rPr>
          <w:rFonts w:ascii="Times New Roman" w:hAnsi="Times New Roman"/>
          <w:color w:val="000000"/>
        </w:rPr>
      </w:pPr>
      <w:r w:rsidRPr="00E62096">
        <w:rPr>
          <w:rFonts w:ascii="Times New Roman" w:hAnsi="Times New Roman"/>
          <w:color w:val="000000"/>
        </w:rPr>
        <w:t>výrobce přístrojů k zhotovování rozmnoženin záznamů dle ustanovení § 25 odst. 1 písm. b) zákona č. 121/2000 Sb. v platném znění (dále jen „výrobce“) a/nebo jejich dovozce ze třetích zemí (dále jen „dovozce“) a/nebo jejich příjemce z členských států Evropských společenství (dále jen „příjemce“), či výrobce a/nebo dovozce a/nebo příjemce nenahraných nosičů záznamů</w:t>
      </w:r>
    </w:p>
    <w:p w:rsidR="0069095E" w:rsidRPr="00E62096" w:rsidRDefault="0069095E">
      <w:pPr>
        <w:jc w:val="both"/>
        <w:rPr>
          <w:color w:val="000000"/>
          <w:sz w:val="24"/>
        </w:rPr>
      </w:pPr>
    </w:p>
    <w:p w:rsidR="0069095E" w:rsidRPr="00E62096" w:rsidRDefault="0069095E" w:rsidP="00477CC4">
      <w:pPr>
        <w:tabs>
          <w:tab w:val="left" w:pos="1560"/>
        </w:tabs>
        <w:jc w:val="both"/>
        <w:rPr>
          <w:color w:val="000000"/>
          <w:sz w:val="24"/>
        </w:rPr>
      </w:pPr>
      <w:r w:rsidRPr="00E62096">
        <w:rPr>
          <w:color w:val="000000"/>
          <w:sz w:val="24"/>
        </w:rPr>
        <w:t xml:space="preserve">název </w:t>
      </w:r>
      <w:proofErr w:type="gramStart"/>
      <w:r w:rsidRPr="00E62096">
        <w:rPr>
          <w:color w:val="000000"/>
          <w:sz w:val="24"/>
        </w:rPr>
        <w:t>firmy :</w:t>
      </w:r>
      <w:proofErr w:type="gramEnd"/>
      <w:r w:rsidR="00477CC4" w:rsidRPr="00E62096">
        <w:rPr>
          <w:color w:val="000000"/>
          <w:sz w:val="24"/>
        </w:rPr>
        <w:tab/>
      </w:r>
    </w:p>
    <w:p w:rsidR="0069095E" w:rsidRPr="001053CA" w:rsidRDefault="0069095E" w:rsidP="00477CC4">
      <w:pPr>
        <w:tabs>
          <w:tab w:val="left" w:pos="1560"/>
        </w:tabs>
        <w:jc w:val="both"/>
        <w:rPr>
          <w:color w:val="000000"/>
          <w:sz w:val="24"/>
          <w:lang w:val="en-US"/>
        </w:rPr>
      </w:pPr>
      <w:r w:rsidRPr="00E62096">
        <w:rPr>
          <w:color w:val="000000"/>
          <w:sz w:val="24"/>
        </w:rPr>
        <w:t xml:space="preserve">se </w:t>
      </w:r>
      <w:proofErr w:type="gramStart"/>
      <w:r w:rsidRPr="00E62096">
        <w:rPr>
          <w:color w:val="000000"/>
          <w:sz w:val="24"/>
        </w:rPr>
        <w:t>sídlem</w:t>
      </w:r>
      <w:r w:rsidR="00477CC4" w:rsidRPr="00E62096">
        <w:rPr>
          <w:color w:val="000000"/>
          <w:sz w:val="24"/>
        </w:rPr>
        <w:t xml:space="preserve"> :</w:t>
      </w:r>
      <w:proofErr w:type="gramEnd"/>
      <w:r w:rsidR="00477CC4" w:rsidRPr="00E62096">
        <w:rPr>
          <w:color w:val="000000"/>
          <w:sz w:val="24"/>
        </w:rPr>
        <w:tab/>
      </w:r>
    </w:p>
    <w:p w:rsidR="0069095E" w:rsidRPr="00E62096" w:rsidRDefault="0069095E" w:rsidP="00E758F5">
      <w:pPr>
        <w:tabs>
          <w:tab w:val="left" w:pos="1560"/>
          <w:tab w:val="left" w:pos="4395"/>
          <w:tab w:val="left" w:pos="6379"/>
        </w:tabs>
        <w:jc w:val="both"/>
        <w:rPr>
          <w:color w:val="000000"/>
          <w:sz w:val="24"/>
        </w:rPr>
      </w:pPr>
      <w:proofErr w:type="gramStart"/>
      <w:r w:rsidRPr="00E62096">
        <w:rPr>
          <w:color w:val="000000"/>
          <w:sz w:val="24"/>
        </w:rPr>
        <w:t>IČ</w:t>
      </w:r>
      <w:r w:rsidR="00477CC4" w:rsidRPr="00E62096">
        <w:rPr>
          <w:color w:val="000000"/>
          <w:sz w:val="24"/>
        </w:rPr>
        <w:t xml:space="preserve"> </w:t>
      </w:r>
      <w:r w:rsidRPr="00E62096">
        <w:rPr>
          <w:color w:val="000000"/>
          <w:sz w:val="24"/>
        </w:rPr>
        <w:t>:</w:t>
      </w:r>
      <w:proofErr w:type="gramEnd"/>
      <w:r w:rsidR="00477CC4" w:rsidRPr="00E62096">
        <w:rPr>
          <w:color w:val="000000"/>
          <w:sz w:val="24"/>
        </w:rPr>
        <w:tab/>
      </w:r>
      <w:r w:rsidR="00477CC4" w:rsidRPr="00E62096">
        <w:rPr>
          <w:color w:val="000000"/>
          <w:sz w:val="24"/>
        </w:rPr>
        <w:tab/>
      </w:r>
      <w:r w:rsidRPr="00E62096">
        <w:rPr>
          <w:color w:val="000000"/>
          <w:sz w:val="24"/>
        </w:rPr>
        <w:t>DIČ</w:t>
      </w:r>
      <w:r w:rsidR="00477CC4" w:rsidRPr="00E62096">
        <w:rPr>
          <w:color w:val="000000"/>
          <w:sz w:val="24"/>
        </w:rPr>
        <w:t xml:space="preserve"> </w:t>
      </w:r>
      <w:r w:rsidRPr="00E62096">
        <w:rPr>
          <w:color w:val="000000"/>
          <w:sz w:val="24"/>
        </w:rPr>
        <w:t>:</w:t>
      </w:r>
      <w:r w:rsidR="00477CC4" w:rsidRPr="00E62096">
        <w:rPr>
          <w:color w:val="000000"/>
          <w:sz w:val="24"/>
        </w:rPr>
        <w:tab/>
      </w:r>
    </w:p>
    <w:p w:rsidR="0069095E" w:rsidRPr="00E62096" w:rsidRDefault="0069095E" w:rsidP="00E758F5">
      <w:pPr>
        <w:tabs>
          <w:tab w:val="left" w:pos="6379"/>
        </w:tabs>
        <w:jc w:val="both"/>
        <w:rPr>
          <w:color w:val="000000"/>
          <w:sz w:val="24"/>
        </w:rPr>
      </w:pPr>
      <w:r w:rsidRPr="00E62096">
        <w:rPr>
          <w:color w:val="000000"/>
          <w:sz w:val="24"/>
        </w:rPr>
        <w:t>zastoupený (jméno a funkce statutárního zástupce)</w:t>
      </w:r>
      <w:r w:rsidR="00477CC4" w:rsidRPr="00E62096">
        <w:rPr>
          <w:color w:val="000000"/>
          <w:sz w:val="24"/>
        </w:rPr>
        <w:t xml:space="preserve"> </w:t>
      </w:r>
      <w:r w:rsidRPr="00E62096">
        <w:rPr>
          <w:color w:val="000000"/>
          <w:sz w:val="24"/>
        </w:rPr>
        <w:t>:</w:t>
      </w:r>
      <w:r w:rsidR="00477CC4" w:rsidRPr="00E62096">
        <w:rPr>
          <w:color w:val="000000"/>
          <w:sz w:val="24"/>
        </w:rPr>
        <w:tab/>
      </w:r>
    </w:p>
    <w:p w:rsidR="0069095E" w:rsidRPr="00E62096" w:rsidRDefault="0069095E" w:rsidP="00E758F5">
      <w:pPr>
        <w:tabs>
          <w:tab w:val="left" w:pos="1560"/>
          <w:tab w:val="left" w:pos="4395"/>
          <w:tab w:val="left" w:pos="6379"/>
        </w:tabs>
        <w:jc w:val="both"/>
        <w:rPr>
          <w:color w:val="000000"/>
          <w:sz w:val="24"/>
        </w:rPr>
      </w:pPr>
      <w:proofErr w:type="gramStart"/>
      <w:r w:rsidRPr="00E62096">
        <w:rPr>
          <w:color w:val="000000"/>
          <w:sz w:val="24"/>
        </w:rPr>
        <w:t>telefon :</w:t>
      </w:r>
      <w:proofErr w:type="gramEnd"/>
      <w:r w:rsidR="00477CC4" w:rsidRPr="00E62096">
        <w:rPr>
          <w:color w:val="000000"/>
          <w:sz w:val="24"/>
        </w:rPr>
        <w:tab/>
      </w:r>
      <w:r w:rsidR="00477CC4" w:rsidRPr="00E62096">
        <w:rPr>
          <w:color w:val="000000"/>
          <w:sz w:val="24"/>
        </w:rPr>
        <w:tab/>
      </w:r>
      <w:r w:rsidRPr="00E62096">
        <w:rPr>
          <w:color w:val="000000"/>
          <w:sz w:val="24"/>
        </w:rPr>
        <w:t>fax :</w:t>
      </w:r>
      <w:r w:rsidR="00477CC4" w:rsidRPr="00E62096">
        <w:rPr>
          <w:color w:val="000000"/>
          <w:sz w:val="24"/>
        </w:rPr>
        <w:tab/>
      </w:r>
    </w:p>
    <w:p w:rsidR="0069095E" w:rsidRPr="00E62096" w:rsidRDefault="0069095E" w:rsidP="00477CC4">
      <w:pPr>
        <w:tabs>
          <w:tab w:val="left" w:pos="1560"/>
        </w:tabs>
        <w:jc w:val="both"/>
        <w:rPr>
          <w:color w:val="000000"/>
          <w:sz w:val="24"/>
        </w:rPr>
      </w:pPr>
      <w:r w:rsidRPr="00E62096">
        <w:rPr>
          <w:color w:val="000000"/>
          <w:sz w:val="24"/>
        </w:rPr>
        <w:t>e-mail :</w:t>
      </w:r>
      <w:r w:rsidR="00477CC4" w:rsidRPr="00E62096">
        <w:rPr>
          <w:color w:val="000000"/>
          <w:sz w:val="24"/>
        </w:rPr>
        <w:tab/>
      </w:r>
    </w:p>
    <w:p w:rsidR="0069095E" w:rsidRPr="00E62096" w:rsidRDefault="0069095E" w:rsidP="00E758F5">
      <w:pPr>
        <w:tabs>
          <w:tab w:val="left" w:pos="1985"/>
          <w:tab w:val="left" w:pos="4395"/>
          <w:tab w:val="left" w:pos="6379"/>
        </w:tabs>
        <w:jc w:val="both"/>
        <w:rPr>
          <w:color w:val="000000"/>
          <w:sz w:val="24"/>
        </w:rPr>
      </w:pPr>
      <w:r w:rsidRPr="00E62096">
        <w:rPr>
          <w:color w:val="000000"/>
          <w:sz w:val="24"/>
        </w:rPr>
        <w:t xml:space="preserve">bankovní </w:t>
      </w:r>
      <w:proofErr w:type="gramStart"/>
      <w:r w:rsidRPr="00E62096">
        <w:rPr>
          <w:color w:val="000000"/>
          <w:sz w:val="24"/>
        </w:rPr>
        <w:t>spojení :</w:t>
      </w:r>
      <w:proofErr w:type="gramEnd"/>
      <w:r w:rsidR="00477CC4" w:rsidRPr="00E62096">
        <w:rPr>
          <w:color w:val="000000"/>
          <w:sz w:val="24"/>
        </w:rPr>
        <w:tab/>
      </w:r>
      <w:r w:rsidR="00477CC4" w:rsidRPr="00E62096">
        <w:rPr>
          <w:color w:val="000000"/>
          <w:sz w:val="24"/>
        </w:rPr>
        <w:tab/>
        <w:t>číslo účtu :</w:t>
      </w:r>
      <w:r w:rsidR="00477CC4" w:rsidRPr="00E62096">
        <w:rPr>
          <w:color w:val="000000"/>
          <w:sz w:val="24"/>
        </w:rPr>
        <w:tab/>
      </w:r>
    </w:p>
    <w:p w:rsidR="0069095E" w:rsidRPr="00E62096" w:rsidRDefault="0069095E" w:rsidP="00E758F5">
      <w:pPr>
        <w:tabs>
          <w:tab w:val="left" w:pos="1560"/>
          <w:tab w:val="left" w:pos="4395"/>
          <w:tab w:val="left" w:pos="6379"/>
        </w:tabs>
        <w:rPr>
          <w:color w:val="000000"/>
          <w:sz w:val="24"/>
        </w:rPr>
      </w:pPr>
      <w:r w:rsidRPr="00E62096">
        <w:rPr>
          <w:color w:val="000000"/>
          <w:sz w:val="24"/>
        </w:rPr>
        <w:t xml:space="preserve">zapsaný </w:t>
      </w:r>
      <w:proofErr w:type="gramStart"/>
      <w:r w:rsidRPr="00E62096">
        <w:rPr>
          <w:color w:val="000000"/>
          <w:sz w:val="24"/>
        </w:rPr>
        <w:t xml:space="preserve">v </w:t>
      </w:r>
      <w:r w:rsidR="00477CC4" w:rsidRPr="00E62096">
        <w:rPr>
          <w:color w:val="000000"/>
          <w:sz w:val="24"/>
        </w:rPr>
        <w:t>:</w:t>
      </w:r>
      <w:proofErr w:type="gramEnd"/>
      <w:r w:rsidRPr="00E62096">
        <w:rPr>
          <w:color w:val="000000"/>
          <w:sz w:val="24"/>
        </w:rPr>
        <w:tab/>
      </w:r>
      <w:r w:rsidRPr="00E62096">
        <w:rPr>
          <w:color w:val="000000"/>
          <w:sz w:val="24"/>
        </w:rPr>
        <w:tab/>
        <w:t>spisová značka :</w:t>
      </w:r>
      <w:r w:rsidR="00E758F5" w:rsidRPr="00E62096">
        <w:rPr>
          <w:color w:val="000000"/>
          <w:sz w:val="24"/>
        </w:rPr>
        <w:tab/>
      </w:r>
    </w:p>
    <w:p w:rsidR="0069095E" w:rsidRPr="00E62096" w:rsidRDefault="0069095E">
      <w:pPr>
        <w:rPr>
          <w:color w:val="000000"/>
          <w:sz w:val="24"/>
        </w:rPr>
      </w:pPr>
      <w:r w:rsidRPr="00E62096">
        <w:rPr>
          <w:color w:val="000000"/>
          <w:sz w:val="24"/>
        </w:rPr>
        <w:t>(dále jen „povinná osoba“)</w:t>
      </w:r>
    </w:p>
    <w:p w:rsidR="0069095E" w:rsidRPr="00E62096" w:rsidRDefault="0069095E">
      <w:pPr>
        <w:rPr>
          <w:color w:val="000000"/>
          <w:sz w:val="24"/>
        </w:rPr>
      </w:pPr>
    </w:p>
    <w:p w:rsidR="0069095E" w:rsidRPr="00E62096" w:rsidRDefault="0069095E">
      <w:pPr>
        <w:rPr>
          <w:color w:val="000000"/>
          <w:sz w:val="24"/>
        </w:rPr>
      </w:pPr>
      <w:r w:rsidRPr="00E62096">
        <w:rPr>
          <w:color w:val="000000"/>
          <w:sz w:val="24"/>
        </w:rPr>
        <w:t>uzavírají</w:t>
      </w:r>
    </w:p>
    <w:p w:rsidR="0069095E" w:rsidRPr="00E62096" w:rsidRDefault="0069095E">
      <w:pPr>
        <w:rPr>
          <w:color w:val="000000"/>
          <w:sz w:val="24"/>
        </w:rPr>
      </w:pPr>
    </w:p>
    <w:p w:rsidR="0069095E" w:rsidRPr="00E62096" w:rsidRDefault="0069095E">
      <w:pPr>
        <w:rPr>
          <w:color w:val="000000"/>
          <w:sz w:val="24"/>
        </w:rPr>
      </w:pPr>
    </w:p>
    <w:p w:rsidR="0069095E" w:rsidRPr="00E62096" w:rsidRDefault="0069095E">
      <w:pPr>
        <w:rPr>
          <w:color w:val="000000"/>
          <w:sz w:val="24"/>
        </w:rPr>
      </w:pPr>
    </w:p>
    <w:p w:rsidR="0069095E" w:rsidRPr="00E62096" w:rsidRDefault="005A259C">
      <w:pPr>
        <w:jc w:val="center"/>
        <w:rPr>
          <w:b/>
          <w:color w:val="000000"/>
          <w:sz w:val="24"/>
        </w:rPr>
      </w:pPr>
      <w:r w:rsidRPr="00E62096">
        <w:rPr>
          <w:b/>
          <w:color w:val="000000"/>
          <w:sz w:val="24"/>
        </w:rPr>
        <w:t xml:space="preserve">s m l o u v </w:t>
      </w:r>
      <w:r w:rsidR="0069095E" w:rsidRPr="00E62096">
        <w:rPr>
          <w:b/>
          <w:color w:val="000000"/>
          <w:sz w:val="24"/>
        </w:rPr>
        <w:t>u</w:t>
      </w:r>
    </w:p>
    <w:p w:rsidR="0069095E" w:rsidRPr="00E62096" w:rsidRDefault="0069095E">
      <w:pPr>
        <w:jc w:val="center"/>
        <w:rPr>
          <w:b/>
          <w:color w:val="000000"/>
        </w:rPr>
      </w:pPr>
    </w:p>
    <w:p w:rsidR="0069095E" w:rsidRPr="00E62096" w:rsidRDefault="0069095E">
      <w:pPr>
        <w:jc w:val="center"/>
        <w:rPr>
          <w:b/>
          <w:color w:val="000000"/>
        </w:rPr>
      </w:pPr>
    </w:p>
    <w:p w:rsidR="0069095E" w:rsidRPr="00E62096" w:rsidRDefault="0069095E">
      <w:pPr>
        <w:pStyle w:val="Zkladntext"/>
        <w:rPr>
          <w:color w:val="000000"/>
          <w:sz w:val="24"/>
        </w:rPr>
      </w:pPr>
      <w:r w:rsidRPr="00E62096">
        <w:rPr>
          <w:color w:val="000000"/>
          <w:sz w:val="24"/>
        </w:rPr>
        <w:t xml:space="preserve">o úhradě odměn výkonným umělcům, výrobcům zvukových a zvukově obrazových záznamů v souvislosti s rozmnožováním díla, resp. výkonu či záznamu pro osobní potřebu fyzické osoby podle ustanovení § 25 odst. 1 písm. b), resp. § 71 odst. 3, § 76 odst. 4 a § 80 </w:t>
      </w:r>
      <w:r w:rsidR="00A5691E">
        <w:rPr>
          <w:color w:val="000000"/>
          <w:sz w:val="24"/>
        </w:rPr>
        <w:t xml:space="preserve">odst. 3, </w:t>
      </w:r>
      <w:proofErr w:type="gramStart"/>
      <w:r w:rsidR="00A5691E">
        <w:rPr>
          <w:color w:val="000000"/>
          <w:sz w:val="24"/>
        </w:rPr>
        <w:t>a  §</w:t>
      </w:r>
      <w:proofErr w:type="gramEnd"/>
      <w:r w:rsidR="00A5691E">
        <w:rPr>
          <w:color w:val="000000"/>
          <w:sz w:val="24"/>
        </w:rPr>
        <w:t xml:space="preserve"> 98 odst. 1</w:t>
      </w:r>
      <w:r w:rsidRPr="00E62096">
        <w:rPr>
          <w:color w:val="000000"/>
          <w:sz w:val="24"/>
        </w:rPr>
        <w:t>) zákona č. 121/2000 Sb. v platném znění</w:t>
      </w:r>
    </w:p>
    <w:p w:rsidR="005A259C" w:rsidRPr="00E62096" w:rsidRDefault="0069095E">
      <w:pPr>
        <w:pStyle w:val="Zkladntext"/>
        <w:rPr>
          <w:color w:val="000000"/>
          <w:sz w:val="24"/>
        </w:rPr>
      </w:pPr>
      <w:r w:rsidRPr="00E62096">
        <w:rPr>
          <w:color w:val="000000"/>
          <w:sz w:val="24"/>
        </w:rPr>
        <w:t>(dále jen „autorský zákon“)</w:t>
      </w:r>
    </w:p>
    <w:p w:rsidR="0069095E" w:rsidRPr="00E62096" w:rsidRDefault="005A259C" w:rsidP="005A259C">
      <w:pPr>
        <w:pStyle w:val="Zkladntext"/>
        <w:rPr>
          <w:b/>
          <w:color w:val="000000"/>
          <w:sz w:val="24"/>
          <w:szCs w:val="24"/>
        </w:rPr>
      </w:pPr>
      <w:r w:rsidRPr="00E62096">
        <w:rPr>
          <w:color w:val="000000"/>
          <w:sz w:val="24"/>
        </w:rPr>
        <w:br w:type="page"/>
      </w:r>
      <w:r w:rsidR="0069095E" w:rsidRPr="00E62096">
        <w:rPr>
          <w:b/>
          <w:color w:val="000000"/>
          <w:sz w:val="24"/>
          <w:szCs w:val="24"/>
        </w:rPr>
        <w:lastRenderedPageBreak/>
        <w:t>Článek I.</w:t>
      </w:r>
    </w:p>
    <w:p w:rsidR="0069095E" w:rsidRPr="00E62096" w:rsidRDefault="0069095E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Úvodní ustanovení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69095E" w:rsidRPr="00E62096" w:rsidRDefault="0069095E">
      <w:pPr>
        <w:pStyle w:val="Nadpis1"/>
        <w:ind w:firstLine="0"/>
        <w:rPr>
          <w:rFonts w:ascii="Times New Roman" w:hAnsi="Times New Roman"/>
          <w:color w:val="000000"/>
          <w:szCs w:val="24"/>
        </w:rPr>
      </w:pPr>
      <w:r w:rsidRPr="00E62096">
        <w:rPr>
          <w:rFonts w:ascii="Times New Roman" w:hAnsi="Times New Roman"/>
          <w:color w:val="000000"/>
          <w:szCs w:val="24"/>
        </w:rPr>
        <w:t>1. Společnost INTERGRAM je oprávněna</w:t>
      </w:r>
    </w:p>
    <w:p w:rsidR="0069095E" w:rsidRPr="00E62096" w:rsidRDefault="0069095E">
      <w:pPr>
        <w:pStyle w:val="Zkladntext3"/>
        <w:rPr>
          <w:rFonts w:ascii="Times New Roman" w:hAnsi="Times New Roman"/>
          <w:color w:val="000000"/>
          <w:szCs w:val="24"/>
        </w:rPr>
      </w:pPr>
      <w:r w:rsidRPr="00E62096">
        <w:rPr>
          <w:rFonts w:ascii="Times New Roman" w:hAnsi="Times New Roman"/>
          <w:color w:val="000000"/>
          <w:szCs w:val="24"/>
        </w:rPr>
        <w:t>a) v souladu s ustanovením § 97 autorského zákona a na základě oprávnění vydaného Ministerstvem kultury ČR dne 22.3.2001 pod čj. 3209/2001 zabezpečovat výkon kolektivní správy práv výkonných umělců a výrobců zvukových a zvukově obrazových záznamů k zaznamenaným výkonům výkonných umělců a zvukovým a zvukově obrazovým záznamům</w:t>
      </w:r>
    </w:p>
    <w:p w:rsidR="0069095E" w:rsidRPr="00E62096" w:rsidRDefault="0069095E">
      <w:pPr>
        <w:pStyle w:val="Zkladntext3"/>
        <w:rPr>
          <w:rFonts w:ascii="Times New Roman" w:hAnsi="Times New Roman"/>
          <w:color w:val="000000"/>
          <w:szCs w:val="24"/>
        </w:rPr>
      </w:pPr>
    </w:p>
    <w:p w:rsidR="0069095E" w:rsidRPr="00E62096" w:rsidRDefault="0069095E">
      <w:pPr>
        <w:pStyle w:val="Zkladntext3"/>
        <w:rPr>
          <w:rFonts w:ascii="Times New Roman" w:hAnsi="Times New Roman"/>
          <w:color w:val="000000"/>
          <w:szCs w:val="24"/>
        </w:rPr>
      </w:pPr>
      <w:r w:rsidRPr="00E62096">
        <w:rPr>
          <w:rFonts w:ascii="Times New Roman" w:hAnsi="Times New Roman"/>
          <w:color w:val="000000"/>
          <w:szCs w:val="24"/>
        </w:rPr>
        <w:t>b) v souladu s u</w:t>
      </w:r>
      <w:r w:rsidR="00A5691E">
        <w:rPr>
          <w:rFonts w:ascii="Times New Roman" w:hAnsi="Times New Roman"/>
          <w:color w:val="000000"/>
          <w:szCs w:val="24"/>
        </w:rPr>
        <w:t>stanovením § 97d</w:t>
      </w:r>
      <w:r w:rsidRPr="00E62096">
        <w:rPr>
          <w:rFonts w:ascii="Times New Roman" w:hAnsi="Times New Roman"/>
          <w:color w:val="000000"/>
          <w:szCs w:val="24"/>
        </w:rPr>
        <w:t xml:space="preserve"> odst. 1 písm. a) bodu 3 autorského zákona vlastním jménem sjednávat a inkasovat odměny nositelů práv za zhotovení rozmnoženiny pro osobní potřebu na podkladě zvukového nebo zvukově obrazového záznamu nebo jiného záznamu přenesením jeho obsahu pomocí přístroje na nenahraný nosič takového záznamu.</w:t>
      </w:r>
    </w:p>
    <w:p w:rsidR="0069095E" w:rsidRPr="00E62096" w:rsidRDefault="0069095E" w:rsidP="006340B3">
      <w:pPr>
        <w:rPr>
          <w:color w:val="000000"/>
          <w:sz w:val="24"/>
          <w:szCs w:val="24"/>
        </w:rPr>
      </w:pPr>
    </w:p>
    <w:p w:rsidR="0069095E" w:rsidRPr="00E62096" w:rsidRDefault="0069095E" w:rsidP="006340B3">
      <w:pPr>
        <w:pStyle w:val="Zkladntext3"/>
        <w:rPr>
          <w:rFonts w:ascii="Times New Roman" w:hAnsi="Times New Roman"/>
          <w:color w:val="000000"/>
          <w:szCs w:val="24"/>
        </w:rPr>
      </w:pPr>
      <w:r w:rsidRPr="00E62096">
        <w:rPr>
          <w:rFonts w:ascii="Times New Roman" w:hAnsi="Times New Roman"/>
          <w:color w:val="000000"/>
          <w:szCs w:val="24"/>
        </w:rPr>
        <w:t>2. Povinná osoba je v rámci předmětu své podnikatelské činnosti oprávněna vyrábět a/nebo dovážet a/nebo přijímat přístroje ke zhotovování rozmnoženin záznamů, či vyrábět a/nebo dovážet a/nebo při</w:t>
      </w:r>
      <w:r w:rsidR="006340B3" w:rsidRPr="00E62096">
        <w:rPr>
          <w:rFonts w:ascii="Times New Roman" w:hAnsi="Times New Roman"/>
          <w:color w:val="000000"/>
          <w:szCs w:val="24"/>
        </w:rPr>
        <w:t>jímat nenahrané nosiče záznamů.</w:t>
      </w:r>
    </w:p>
    <w:p w:rsidR="006340B3" w:rsidRPr="00E62096" w:rsidRDefault="006340B3" w:rsidP="006340B3">
      <w:pPr>
        <w:pStyle w:val="Zkladntext3"/>
        <w:rPr>
          <w:rFonts w:ascii="Times New Roman" w:hAnsi="Times New Roman"/>
          <w:color w:val="000000"/>
          <w:szCs w:val="24"/>
        </w:rPr>
      </w:pPr>
    </w:p>
    <w:p w:rsidR="00E758F5" w:rsidRPr="00E62096" w:rsidRDefault="00E758F5" w:rsidP="006340B3">
      <w:pPr>
        <w:pStyle w:val="Zkladntext3"/>
        <w:rPr>
          <w:rFonts w:ascii="Times New Roman" w:hAnsi="Times New Roman"/>
          <w:color w:val="000000"/>
          <w:szCs w:val="24"/>
        </w:rPr>
      </w:pPr>
    </w:p>
    <w:p w:rsidR="0069095E" w:rsidRPr="00E62096" w:rsidRDefault="0069095E" w:rsidP="006340B3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Článek II.</w:t>
      </w:r>
    </w:p>
    <w:p w:rsidR="0069095E" w:rsidRPr="00E62096" w:rsidRDefault="0069095E" w:rsidP="006340B3">
      <w:pPr>
        <w:pStyle w:val="Nadpis4"/>
        <w:ind w:left="0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Účel a předmět smlouvy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69095E" w:rsidRPr="00E62096" w:rsidRDefault="0069095E">
      <w:pPr>
        <w:pStyle w:val="Zkladntext3"/>
        <w:rPr>
          <w:rFonts w:ascii="Times New Roman" w:hAnsi="Times New Roman"/>
          <w:color w:val="000000"/>
          <w:szCs w:val="24"/>
        </w:rPr>
      </w:pPr>
      <w:r w:rsidRPr="00E62096">
        <w:rPr>
          <w:rFonts w:ascii="Times New Roman" w:hAnsi="Times New Roman"/>
          <w:color w:val="000000"/>
          <w:szCs w:val="24"/>
        </w:rPr>
        <w:t xml:space="preserve">1. Tato smlouva stanoví podmínky, podle kterých bude povinná osoba podle ustanovení § 25 odst. 6 autorského zákona předkládat </w:t>
      </w:r>
      <w:proofErr w:type="spellStart"/>
      <w:r w:rsidRPr="00E62096">
        <w:rPr>
          <w:rFonts w:ascii="Times New Roman" w:hAnsi="Times New Roman"/>
          <w:color w:val="000000"/>
          <w:szCs w:val="24"/>
        </w:rPr>
        <w:t>INTERGRAMu</w:t>
      </w:r>
      <w:proofErr w:type="spellEnd"/>
      <w:r w:rsidRPr="00E62096">
        <w:rPr>
          <w:rFonts w:ascii="Times New Roman" w:hAnsi="Times New Roman"/>
          <w:color w:val="000000"/>
          <w:szCs w:val="24"/>
        </w:rPr>
        <w:t xml:space="preserve"> informace o skutečnostech rozhodných pro stanovení výše odměny, zejména o druhu a počtu prodaných, dovezených nebo přijatých přístrojů k zhotovování rozmnoženin záznamů a nenahraných nosičů záznamů. Smlouva upravuje podmínky, podle kterých bude povinná osoba hradit zákonem stanovené odměny a zabezpečovat podklady pro případnou touto smlouvou upravenou, kontrolní činnost ze strany </w:t>
      </w:r>
      <w:proofErr w:type="spellStart"/>
      <w:r w:rsidRPr="00E62096">
        <w:rPr>
          <w:rFonts w:ascii="Times New Roman" w:hAnsi="Times New Roman"/>
          <w:color w:val="000000"/>
          <w:szCs w:val="24"/>
        </w:rPr>
        <w:t>INTERGRAMu</w:t>
      </w:r>
      <w:proofErr w:type="spellEnd"/>
      <w:r w:rsidRPr="00E62096">
        <w:rPr>
          <w:rFonts w:ascii="Times New Roman" w:hAnsi="Times New Roman"/>
          <w:color w:val="000000"/>
          <w:szCs w:val="24"/>
        </w:rPr>
        <w:t>, na straně jedné.</w:t>
      </w:r>
    </w:p>
    <w:p w:rsidR="0069095E" w:rsidRPr="00E62096" w:rsidRDefault="0069095E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2. Smlouva též stanoví práva a povinnosti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spojené se sjednáváním </w:t>
      </w:r>
      <w:r w:rsidRPr="00E62096">
        <w:rPr>
          <w:color w:val="000000"/>
          <w:sz w:val="24"/>
          <w:szCs w:val="24"/>
        </w:rPr>
        <w:br/>
        <w:t xml:space="preserve">a inkasováním odměn v souvislosti s rozmnožováním zaznamenaného výkonu a zvukového či zvukově obrazového záznamu pro osobní potřebu, tj. v souvislosti s výrobou, dovozem </w:t>
      </w:r>
      <w:r w:rsidRPr="00E62096">
        <w:rPr>
          <w:color w:val="000000"/>
          <w:sz w:val="24"/>
          <w:szCs w:val="24"/>
        </w:rPr>
        <w:br/>
        <w:t xml:space="preserve">a příjmem přístrojů umožňujících zhotovení rozmnoženiny záznamů a výrobou, dovozem </w:t>
      </w:r>
      <w:r w:rsidRPr="00E62096">
        <w:rPr>
          <w:color w:val="000000"/>
          <w:sz w:val="24"/>
          <w:szCs w:val="24"/>
        </w:rPr>
        <w:br/>
        <w:t>a příjmem nenahraných nosičů záznamů, na straně druhé.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E758F5" w:rsidRPr="00E62096" w:rsidRDefault="00E758F5" w:rsidP="00E758F5">
      <w:pPr>
        <w:rPr>
          <w:color w:val="000000"/>
          <w:sz w:val="24"/>
          <w:szCs w:val="24"/>
        </w:rPr>
      </w:pPr>
    </w:p>
    <w:p w:rsidR="0069095E" w:rsidRPr="00E62096" w:rsidRDefault="0069095E" w:rsidP="006340B3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Článek</w:t>
      </w:r>
      <w:r w:rsidRPr="00E62096">
        <w:rPr>
          <w:color w:val="000000"/>
          <w:sz w:val="24"/>
          <w:szCs w:val="24"/>
        </w:rPr>
        <w:t xml:space="preserve"> </w:t>
      </w:r>
      <w:r w:rsidRPr="00E62096">
        <w:rPr>
          <w:b/>
          <w:color w:val="000000"/>
          <w:sz w:val="24"/>
          <w:szCs w:val="24"/>
        </w:rPr>
        <w:t>III.</w:t>
      </w:r>
    </w:p>
    <w:p w:rsidR="0069095E" w:rsidRPr="00E62096" w:rsidRDefault="0069095E" w:rsidP="006340B3">
      <w:pPr>
        <w:pStyle w:val="Nadpis5"/>
        <w:ind w:left="0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 Povinnosti povinné osoby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1. Povinná osoba je povinna předkládat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informace o skutečnostech, které mají rozhodný význam pro stanovení odměny v souvislosti s výrobou, dovozem či příjmem přístrojů k zhotovování rozmnoženin záznamů, a dále s výrobou, dovozem či příjmem nenahraných nosičů záznamů, a to o: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vykazovaném období,</w:t>
      </w:r>
    </w:p>
    <w:p w:rsidR="0069095E" w:rsidRPr="00E62096" w:rsidRDefault="0069095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druhu přístroje či nenahraného nosiče podle čl. IV. odst.2</w:t>
      </w:r>
    </w:p>
    <w:p w:rsidR="0069095E" w:rsidRPr="00E62096" w:rsidRDefault="0069095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celkovém počtu prodaných, dovezených nebo přijatých kusů, které zakládají právo na</w:t>
      </w:r>
      <w:r w:rsidR="006340B3" w:rsidRPr="00E62096">
        <w:rPr>
          <w:color w:val="000000"/>
          <w:sz w:val="24"/>
          <w:szCs w:val="24"/>
        </w:rPr>
        <w:t> </w:t>
      </w:r>
      <w:r w:rsidRPr="00E62096">
        <w:rPr>
          <w:color w:val="000000"/>
          <w:sz w:val="24"/>
          <w:szCs w:val="24"/>
        </w:rPr>
        <w:t>odměnu dle ustanovení § 25 autorského zákona</w:t>
      </w:r>
    </w:p>
    <w:p w:rsidR="0069095E" w:rsidRPr="00E62096" w:rsidRDefault="0069095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lastRenderedPageBreak/>
        <w:t>celkové výši prodejní ceny kusů, které zakládají právo na odměnu dle ustanovení § 25 autorského zákona.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2. Informace o rozhodných skutečnostech je povinná osoba povinna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předkládat vždy souhrnně za kalendářní pololetí nejpozději do konce následujícího kalendářního měsíce, tj. do 31. července za I. pololetí kalendářního roku a do 31. ledna následujícího roku za II. pololetí roku.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3. Povinná osoba se zavazuje vést průkazné a přesné účetnictví a umožnit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provést jeho kontrolu v rozsahu nezbytném pro ověření údajů podle odstavce 1 tohoto článku, a to na základě § ustanovení </w:t>
      </w:r>
      <w:r w:rsidR="00A5691E">
        <w:rPr>
          <w:color w:val="000000"/>
          <w:sz w:val="24"/>
          <w:szCs w:val="24"/>
        </w:rPr>
        <w:t xml:space="preserve">98c odst. 1 a 3 </w:t>
      </w:r>
      <w:r w:rsidRPr="00E62096">
        <w:rPr>
          <w:color w:val="000000"/>
          <w:sz w:val="24"/>
          <w:szCs w:val="24"/>
        </w:rPr>
        <w:t>autorského zákona.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E758F5" w:rsidRPr="00E62096" w:rsidRDefault="00E758F5" w:rsidP="00E758F5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Článek IV.</w:t>
      </w:r>
    </w:p>
    <w:p w:rsidR="0069095E" w:rsidRPr="00E62096" w:rsidRDefault="0069095E">
      <w:pPr>
        <w:pStyle w:val="Nadpis3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Odměna za výrobu, dovoz či příjem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1. Odměna u přístrojů k zhotovování rozmnoženin se vypočítává u výrobce z první prodejní ceny bez DPH a u dovozce či příjemce z ceny deklarované při celním projednávání bez DPH. Odměna u nenahraných nosičů se vypočítává dle paušálních odměn stanovených v § 4 a 5 vyhlášky č. 488/2006 </w:t>
      </w:r>
      <w:proofErr w:type="spellStart"/>
      <w:r w:rsidRPr="00E62096">
        <w:rPr>
          <w:color w:val="000000"/>
          <w:sz w:val="24"/>
          <w:szCs w:val="24"/>
        </w:rPr>
        <w:t>Sb</w:t>
      </w:r>
      <w:proofErr w:type="spellEnd"/>
      <w:r w:rsidRPr="00E62096">
        <w:rPr>
          <w:color w:val="000000"/>
          <w:sz w:val="24"/>
          <w:szCs w:val="24"/>
        </w:rPr>
        <w:t xml:space="preserve"> v platném znění (viz. také příloha smlouvy)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2. Povinná osoba se zavazuje zaplatit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odměnu za výrobu, dovoz či </w:t>
      </w:r>
      <w:proofErr w:type="gramStart"/>
      <w:r w:rsidRPr="00E62096">
        <w:rPr>
          <w:color w:val="000000"/>
          <w:sz w:val="24"/>
          <w:szCs w:val="24"/>
        </w:rPr>
        <w:t>příjem :</w:t>
      </w:r>
      <w:proofErr w:type="gramEnd"/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pStyle w:val="Nadpis7"/>
        <w:rPr>
          <w:color w:val="000000"/>
          <w:sz w:val="24"/>
          <w:szCs w:val="24"/>
          <w:u w:val="none"/>
        </w:rPr>
      </w:pPr>
      <w:r w:rsidRPr="00E62096">
        <w:rPr>
          <w:color w:val="000000"/>
          <w:sz w:val="24"/>
          <w:szCs w:val="24"/>
          <w:u w:val="none"/>
        </w:rPr>
        <w:t>a) přístrojů umožňujících zhotovení rozmnoženin záznamů uvedených ve vyhlášce č. 488/2006 Sb</w:t>
      </w:r>
      <w:r w:rsidR="0003226E" w:rsidRPr="00E62096">
        <w:rPr>
          <w:color w:val="000000"/>
          <w:sz w:val="24"/>
          <w:szCs w:val="24"/>
          <w:u w:val="none"/>
        </w:rPr>
        <w:t>.</w:t>
      </w:r>
      <w:r w:rsidRPr="00E62096">
        <w:rPr>
          <w:color w:val="000000"/>
          <w:sz w:val="24"/>
          <w:szCs w:val="24"/>
          <w:u w:val="none"/>
        </w:rPr>
        <w:t xml:space="preserve"> ve znění vyhlášky 408/2008 Sb. </w:t>
      </w:r>
    </w:p>
    <w:p w:rsidR="0069095E" w:rsidRPr="00E62096" w:rsidRDefault="0069095E">
      <w:pPr>
        <w:rPr>
          <w:color w:val="000000"/>
          <w:sz w:val="24"/>
          <w:szCs w:val="24"/>
        </w:rPr>
      </w:pPr>
    </w:p>
    <w:p w:rsidR="0069095E" w:rsidRPr="00E62096" w:rsidRDefault="0069095E">
      <w:pPr>
        <w:pStyle w:val="Zkladntext2"/>
        <w:jc w:val="both"/>
        <w:rPr>
          <w:rFonts w:ascii="Times New Roman" w:hAnsi="Times New Roman"/>
          <w:color w:val="000000"/>
          <w:szCs w:val="24"/>
        </w:rPr>
      </w:pPr>
      <w:r w:rsidRPr="00E62096">
        <w:rPr>
          <w:rFonts w:ascii="Times New Roman" w:hAnsi="Times New Roman"/>
          <w:color w:val="000000"/>
          <w:szCs w:val="24"/>
        </w:rPr>
        <w:t>b) nenahraných nosičů záznamů uvedených ve vyhlášce č. 488/2006 Sb. ve znění vyhlášky 408/2008 Sb.</w:t>
      </w:r>
    </w:p>
    <w:p w:rsidR="0069095E" w:rsidRPr="00E62096" w:rsidRDefault="0069095E">
      <w:pPr>
        <w:rPr>
          <w:b/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3. Smluvní strany prohlašují, že výčet druhů přístrojů a nenahraných nosičů uvedený v příloze smlouvy je platný pro období platnosti vyhlášky ve znění k 1.1.2009 a bude měněn po</w:t>
      </w:r>
      <w:r w:rsidR="00A5691E">
        <w:rPr>
          <w:color w:val="000000"/>
          <w:sz w:val="24"/>
          <w:szCs w:val="24"/>
        </w:rPr>
        <w:t>uze v souladu s touto vyhláškou</w:t>
      </w:r>
      <w:r w:rsidRPr="00E62096">
        <w:rPr>
          <w:color w:val="000000"/>
          <w:sz w:val="24"/>
          <w:szCs w:val="24"/>
        </w:rPr>
        <w:t>. Dohoda obsažená ve větě první neplatí pro případ, kdy se bude jednat pouze o jiné kombinace zpoplatněných druhů přístrojů uvedených v citované vyhlášce . Smluvní strany se dohodly, že při změně rozsahu zpoplatněných přístrojů nebo nenahraných nosičů bude uzavřen dodatek ke smlouvě, kterým se změní příloha smlouvy obsahující jejich výčet.</w:t>
      </w:r>
    </w:p>
    <w:p w:rsidR="0069095E" w:rsidRPr="00E62096" w:rsidRDefault="0069095E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4. INTERGRAM prohlašuje, že je jediným subjektem oprávněným vybírat odměny podle ustanovení § 25 autorského zákona pro subjekty uvedené v čl. I odst. 1 této smlouvy. V případě, že Ministerstvo kultury udělí jinému subjektu oprávnění k sjednávání či vybírání odměn, které již byly na základě této smlouvy vyplaceny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, zavazuje </w:t>
      </w:r>
      <w:r w:rsidRPr="00E62096">
        <w:rPr>
          <w:color w:val="000000"/>
          <w:sz w:val="24"/>
          <w:szCs w:val="24"/>
        </w:rPr>
        <w:br/>
        <w:t>se INTERGRAM bez zbytečného odkladu od výzvy povinné osoby převést ve prospěch ministerstvem kultury určeného subjektu poměrnou část vybrané odměny.</w:t>
      </w:r>
    </w:p>
    <w:p w:rsidR="0069095E" w:rsidRPr="00E62096" w:rsidRDefault="0069095E">
      <w:pPr>
        <w:rPr>
          <w:color w:val="000000"/>
          <w:sz w:val="24"/>
          <w:szCs w:val="24"/>
        </w:rPr>
      </w:pPr>
    </w:p>
    <w:p w:rsidR="00477CC4" w:rsidRPr="00E62096" w:rsidRDefault="0069095E" w:rsidP="00477CC4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5. INTERGRAM prohlašuje, že podíl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na odměnách podle ustanovení § 25 autorského zákona sjednaný v této smlouvě odpovídá příslušným ustanovením autorského zákona a dohodě s ostatními kolektivními správci.</w:t>
      </w:r>
      <w:r w:rsidR="00477CC4" w:rsidRPr="00E62096">
        <w:rPr>
          <w:color w:val="000000"/>
          <w:sz w:val="24"/>
          <w:szCs w:val="24"/>
        </w:rPr>
        <w:br w:type="page"/>
      </w:r>
    </w:p>
    <w:p w:rsidR="0069095E" w:rsidRPr="00E62096" w:rsidRDefault="0069095E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lastRenderedPageBreak/>
        <w:t>Článek V.</w:t>
      </w:r>
    </w:p>
    <w:p w:rsidR="0069095E" w:rsidRPr="00E62096" w:rsidRDefault="0069095E">
      <w:pPr>
        <w:pStyle w:val="Nadpis3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Platební podmínky</w:t>
      </w:r>
    </w:p>
    <w:p w:rsidR="0069095E" w:rsidRPr="00E62096" w:rsidRDefault="0069095E" w:rsidP="00E758F5">
      <w:pPr>
        <w:rPr>
          <w:color w:val="000000"/>
          <w:sz w:val="24"/>
          <w:szCs w:val="24"/>
        </w:rPr>
      </w:pPr>
    </w:p>
    <w:p w:rsidR="0069095E" w:rsidRPr="00E62096" w:rsidRDefault="0069095E">
      <w:pPr>
        <w:pStyle w:val="Zkladntext2"/>
        <w:tabs>
          <w:tab w:val="left" w:pos="8222"/>
        </w:tabs>
        <w:jc w:val="both"/>
        <w:rPr>
          <w:rFonts w:ascii="Times New Roman" w:hAnsi="Times New Roman"/>
          <w:b w:val="0"/>
          <w:szCs w:val="24"/>
        </w:rPr>
      </w:pPr>
      <w:r w:rsidRPr="00E62096">
        <w:rPr>
          <w:rFonts w:ascii="Times New Roman" w:hAnsi="Times New Roman"/>
          <w:b w:val="0"/>
          <w:szCs w:val="24"/>
        </w:rPr>
        <w:t xml:space="preserve">1. </w:t>
      </w:r>
      <w:r w:rsidRPr="00E62096">
        <w:rPr>
          <w:rFonts w:ascii="Times New Roman" w:hAnsi="Times New Roman"/>
          <w:b w:val="0"/>
          <w:color w:val="000000"/>
          <w:szCs w:val="24"/>
        </w:rPr>
        <w:t>Povinná osoba</w:t>
      </w:r>
      <w:r w:rsidRPr="00E62096">
        <w:rPr>
          <w:rFonts w:ascii="Times New Roman" w:hAnsi="Times New Roman"/>
          <w:b w:val="0"/>
          <w:szCs w:val="24"/>
        </w:rPr>
        <w:t xml:space="preserve"> se zavazuje hradit veškeré platby podle této smlouvy se splatností nejpozději vždy do 20. dne druhého měsíce po uplynutí příslušného kalendářního pololetí, (tj. 20.2. a 20.8.) daného kalendářního roku. Platbu podle této smlouvy hradí </w:t>
      </w:r>
      <w:r w:rsidRPr="00E62096">
        <w:rPr>
          <w:rFonts w:ascii="Times New Roman" w:hAnsi="Times New Roman"/>
          <w:b w:val="0"/>
          <w:color w:val="000000"/>
          <w:szCs w:val="24"/>
        </w:rPr>
        <w:t>povinná osoba</w:t>
      </w:r>
      <w:r w:rsidRPr="00E62096">
        <w:rPr>
          <w:rFonts w:ascii="Times New Roman" w:hAnsi="Times New Roman"/>
          <w:b w:val="0"/>
          <w:szCs w:val="24"/>
        </w:rPr>
        <w:t xml:space="preserve"> bezhotovostním převodem na účet </w:t>
      </w:r>
      <w:proofErr w:type="spellStart"/>
      <w:r w:rsidRPr="00E62096">
        <w:rPr>
          <w:rFonts w:ascii="Times New Roman" w:hAnsi="Times New Roman"/>
          <w:b w:val="0"/>
          <w:szCs w:val="24"/>
        </w:rPr>
        <w:t>INTERGRAMu</w:t>
      </w:r>
      <w:proofErr w:type="spellEnd"/>
      <w:r w:rsidRPr="00E62096">
        <w:rPr>
          <w:rFonts w:ascii="Times New Roman" w:hAnsi="Times New Roman"/>
          <w:b w:val="0"/>
          <w:szCs w:val="24"/>
        </w:rPr>
        <w:t xml:space="preserve"> uvedený v záhlaví smlouvy pod přiděleným variabilním symbolem. INTERGRAM zašle </w:t>
      </w:r>
      <w:r w:rsidRPr="00E62096">
        <w:rPr>
          <w:rFonts w:ascii="Times New Roman" w:hAnsi="Times New Roman"/>
          <w:b w:val="0"/>
          <w:color w:val="000000"/>
          <w:szCs w:val="24"/>
        </w:rPr>
        <w:t>povinné osobě</w:t>
      </w:r>
      <w:r w:rsidRPr="00E62096">
        <w:rPr>
          <w:rFonts w:ascii="Times New Roman" w:hAnsi="Times New Roman"/>
          <w:b w:val="0"/>
          <w:szCs w:val="24"/>
        </w:rPr>
        <w:t xml:space="preserve"> daňový doklad do 15 dnů ode dne zdanitelného plnění.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2. V případě, že tato částka nebude uhrazena ve stanovené lhůtě, zaplatí povinná osoba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smluvní pokutu za každý den následující po dni, kdy povinná osoba měla povinnost plnit. Její sazba se stanoví ve výši 0,1 % z částky, s jejímž zaplacením je povinná osoba v prodlení.</w:t>
      </w:r>
    </w:p>
    <w:p w:rsidR="0069095E" w:rsidRPr="00E62096" w:rsidRDefault="0069095E" w:rsidP="00477CC4">
      <w:pPr>
        <w:rPr>
          <w:color w:val="000000"/>
          <w:sz w:val="24"/>
          <w:szCs w:val="24"/>
        </w:rPr>
      </w:pPr>
    </w:p>
    <w:p w:rsidR="00477CC4" w:rsidRPr="00E62096" w:rsidRDefault="00477CC4" w:rsidP="00477CC4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Článek VI.</w:t>
      </w:r>
    </w:p>
    <w:p w:rsidR="0069095E" w:rsidRPr="00E62096" w:rsidRDefault="0069095E">
      <w:pPr>
        <w:pStyle w:val="Nadpis3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Povinnosti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</w:p>
    <w:p w:rsidR="0069095E" w:rsidRPr="00E62096" w:rsidRDefault="0069095E" w:rsidP="00477CC4">
      <w:pPr>
        <w:jc w:val="center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INTERGRAM je povinen rozdělovat odměny vybrané podle této smlouvy mezi oprávněné oso</w:t>
      </w:r>
      <w:r w:rsidR="00A5691E">
        <w:rPr>
          <w:color w:val="000000"/>
          <w:sz w:val="24"/>
          <w:szCs w:val="24"/>
        </w:rPr>
        <w:t>by v souladu s ustanovením § 99e</w:t>
      </w:r>
      <w:r w:rsidRPr="00E62096">
        <w:rPr>
          <w:color w:val="000000"/>
          <w:sz w:val="24"/>
          <w:szCs w:val="24"/>
        </w:rPr>
        <w:t xml:space="preserve"> autorského zákona.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 w:rsidP="00E758F5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Článek VII.</w:t>
      </w:r>
    </w:p>
    <w:p w:rsidR="0069095E" w:rsidRPr="00E62096" w:rsidRDefault="0069095E">
      <w:pPr>
        <w:pStyle w:val="Nadpis3"/>
        <w:rPr>
          <w:i/>
          <w:color w:val="000000"/>
          <w:sz w:val="24"/>
          <w:szCs w:val="24"/>
          <w:u w:val="single"/>
        </w:rPr>
      </w:pPr>
      <w:r w:rsidRPr="00E62096">
        <w:rPr>
          <w:color w:val="000000"/>
          <w:sz w:val="24"/>
          <w:szCs w:val="24"/>
        </w:rPr>
        <w:t xml:space="preserve">Kontrolní oprávnění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</w:t>
      </w:r>
    </w:p>
    <w:p w:rsidR="0069095E" w:rsidRPr="00E62096" w:rsidRDefault="0069095E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1. INTERGRAM je oprávn</w:t>
      </w:r>
      <w:r w:rsidR="00A5691E">
        <w:rPr>
          <w:color w:val="000000"/>
          <w:sz w:val="24"/>
          <w:szCs w:val="24"/>
        </w:rPr>
        <w:t>ěn v souladu s ustanovením § 98c</w:t>
      </w:r>
      <w:r w:rsidRPr="00E62096">
        <w:rPr>
          <w:color w:val="000000"/>
          <w:sz w:val="24"/>
          <w:szCs w:val="24"/>
        </w:rPr>
        <w:t xml:space="preserve"> odst. </w:t>
      </w:r>
      <w:r w:rsidR="00A5691E">
        <w:rPr>
          <w:color w:val="000000"/>
          <w:sz w:val="24"/>
          <w:szCs w:val="24"/>
        </w:rPr>
        <w:t xml:space="preserve">1 a </w:t>
      </w:r>
      <w:r w:rsidRPr="00E62096">
        <w:rPr>
          <w:color w:val="000000"/>
          <w:sz w:val="24"/>
          <w:szCs w:val="24"/>
        </w:rPr>
        <w:t>3 AZ ověřit si průkaznost účetních případně i jiných dokladů, prokazujících okolnosti rozhodné pro stanovení výše odměny a povinná osoba se zavazuje takové ově</w:t>
      </w:r>
      <w:r w:rsidR="00A5691E">
        <w:rPr>
          <w:color w:val="000000"/>
          <w:sz w:val="24"/>
          <w:szCs w:val="24"/>
        </w:rPr>
        <w:t>ření INTERGRAM umožnit, zejména</w:t>
      </w:r>
      <w:r w:rsidRPr="00E62096">
        <w:rPr>
          <w:color w:val="000000"/>
          <w:sz w:val="24"/>
          <w:szCs w:val="24"/>
        </w:rPr>
        <w:t>: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ab/>
        <w:t xml:space="preserve">- provedením kontroly příslušných, zejména účetních, dokladů pověřeným pracovníkem </w:t>
      </w:r>
    </w:p>
    <w:p w:rsidR="0069095E" w:rsidRPr="00E62096" w:rsidRDefault="0069095E">
      <w:pPr>
        <w:pStyle w:val="Zkladntextodsazen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2096">
        <w:rPr>
          <w:rFonts w:ascii="Times New Roman" w:hAnsi="Times New Roman"/>
          <w:color w:val="000000"/>
          <w:sz w:val="24"/>
          <w:szCs w:val="24"/>
        </w:rPr>
        <w:t>INTERGRAMu</w:t>
      </w:r>
      <w:proofErr w:type="spellEnd"/>
      <w:r w:rsidRPr="00E62096">
        <w:rPr>
          <w:rFonts w:ascii="Times New Roman" w:hAnsi="Times New Roman"/>
          <w:color w:val="000000"/>
          <w:sz w:val="24"/>
          <w:szCs w:val="24"/>
        </w:rPr>
        <w:t xml:space="preserve"> v místě sídla nebo provozovny povinné osoby po předchozí dohodě obou smluvních stran,</w:t>
      </w:r>
    </w:p>
    <w:p w:rsidR="0069095E" w:rsidRPr="00E62096" w:rsidRDefault="0069095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ab/>
        <w:t xml:space="preserve">- předložením vyžádaných dokladů po předchozí výzvě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>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2. V rámci kontroly se INTERGRAM zavazuje předem informovat povinnou osobu, že bude vyžadovat kopie účetních či jiných dokladů a bez souhlasu povinné osoby je nepřemisťovat mimo prostory povinné osoby. Povinná osoba se zavazuje poskytnout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</w:t>
      </w:r>
      <w:r w:rsidRPr="00E62096">
        <w:rPr>
          <w:color w:val="000000"/>
          <w:sz w:val="24"/>
          <w:szCs w:val="24"/>
        </w:rPr>
        <w:br/>
        <w:t>při kontrole potřebnou součinnost, zejména jí poskytnout bezplatně v obvyklém rozsahu běžné kancelářské vybavení k provedení kontroly v jejích prostorách.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3. INTERGRAM se zavazuje předat povinné osobě nejpozději při zahájení kontroly seznam osob, které budou kontrolu provádět a které budou následně seznámeny se zjištěnými údaji.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 w:rsidP="00477CC4">
      <w:pPr>
        <w:rPr>
          <w:color w:val="000000"/>
          <w:sz w:val="24"/>
          <w:szCs w:val="24"/>
        </w:rPr>
      </w:pPr>
    </w:p>
    <w:p w:rsidR="0069095E" w:rsidRPr="00E62096" w:rsidRDefault="00477CC4" w:rsidP="00477CC4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 xml:space="preserve">Článek </w:t>
      </w:r>
      <w:r w:rsidR="0069095E" w:rsidRPr="00E62096">
        <w:rPr>
          <w:b/>
          <w:color w:val="000000"/>
          <w:sz w:val="24"/>
          <w:szCs w:val="24"/>
        </w:rPr>
        <w:t>VIII.</w:t>
      </w:r>
    </w:p>
    <w:p w:rsidR="0069095E" w:rsidRPr="00E62096" w:rsidRDefault="0069095E" w:rsidP="00477CC4">
      <w:pPr>
        <w:pStyle w:val="Nadpis5"/>
        <w:tabs>
          <w:tab w:val="center" w:pos="4536"/>
        </w:tabs>
        <w:ind w:left="0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Doba platnosti smlouvy</w:t>
      </w:r>
    </w:p>
    <w:p w:rsidR="0069095E" w:rsidRPr="00E62096" w:rsidRDefault="0069095E" w:rsidP="00477CC4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lastRenderedPageBreak/>
        <w:t>1. Tato smlouva je platná ode dne jejího podpisu oběma smluvními stranami s</w:t>
      </w:r>
      <w:r w:rsidR="00477CC4" w:rsidRPr="00E62096">
        <w:rPr>
          <w:color w:val="000000"/>
          <w:sz w:val="24"/>
          <w:szCs w:val="24"/>
        </w:rPr>
        <w:t> </w:t>
      </w:r>
      <w:r w:rsidRPr="00E62096">
        <w:rPr>
          <w:color w:val="000000"/>
          <w:sz w:val="24"/>
          <w:szCs w:val="24"/>
        </w:rPr>
        <w:t>účinností</w:t>
      </w:r>
      <w:r w:rsidR="00477CC4" w:rsidRPr="00E62096">
        <w:rPr>
          <w:color w:val="000000"/>
          <w:sz w:val="24"/>
          <w:szCs w:val="24"/>
        </w:rPr>
        <w:br/>
      </w:r>
      <w:r w:rsidR="00017477" w:rsidRPr="00E62096">
        <w:rPr>
          <w:color w:val="000000"/>
          <w:sz w:val="24"/>
          <w:szCs w:val="24"/>
        </w:rPr>
        <w:t>od 1.ledna</w:t>
      </w:r>
      <w:r w:rsidRPr="00E62096">
        <w:rPr>
          <w:color w:val="000000"/>
          <w:sz w:val="24"/>
          <w:szCs w:val="24"/>
        </w:rPr>
        <w:t xml:space="preserve"> 20</w:t>
      </w:r>
      <w:r w:rsidR="00477CC4" w:rsidRPr="00E62096">
        <w:rPr>
          <w:color w:val="000000"/>
          <w:sz w:val="24"/>
          <w:szCs w:val="24"/>
        </w:rPr>
        <w:t>1</w:t>
      </w:r>
      <w:r w:rsidR="0037488B">
        <w:rPr>
          <w:color w:val="000000"/>
          <w:sz w:val="24"/>
          <w:szCs w:val="24"/>
        </w:rPr>
        <w:t>8</w:t>
      </w:r>
      <w:r w:rsidRPr="00E62096">
        <w:rPr>
          <w:color w:val="000000"/>
          <w:sz w:val="24"/>
          <w:szCs w:val="24"/>
        </w:rPr>
        <w:t xml:space="preserve"> a je uzavřena na dobu do 31. prosince 20</w:t>
      </w:r>
      <w:r w:rsidR="00477CC4" w:rsidRPr="00E62096">
        <w:rPr>
          <w:color w:val="000000"/>
          <w:sz w:val="24"/>
          <w:szCs w:val="24"/>
        </w:rPr>
        <w:t>1</w:t>
      </w:r>
      <w:r w:rsidR="0037488B">
        <w:rPr>
          <w:color w:val="000000"/>
          <w:sz w:val="24"/>
          <w:szCs w:val="24"/>
        </w:rPr>
        <w:t>8</w:t>
      </w:r>
      <w:r w:rsidRPr="00E62096">
        <w:rPr>
          <w:color w:val="000000"/>
          <w:sz w:val="24"/>
          <w:szCs w:val="24"/>
        </w:rPr>
        <w:t>.</w:t>
      </w:r>
    </w:p>
    <w:p w:rsidR="0069095E" w:rsidRPr="00E62096" w:rsidRDefault="0069095E" w:rsidP="00477CC4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2. Smlouva se automaticky prodlužuje vždy o jeden rok, nedojde-li některou ze smluvních stran k jejímu vypovězení. Rozsah zpoplatněných přístrojů pro období následujícího kalendářního roku bude stanoven dohodou obou smluvních stran. V případě, že tato dohoda nebude uzavřena a nedojde k vypovězení této smlouvy podle odstavce 3, budou platit dosavadní podmínky.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3. Smlouvu lze vypovědět ke konci kalendářního roku, vždy nejpozději do 30. listopadu, </w:t>
      </w:r>
      <w:r w:rsidRPr="00E62096">
        <w:rPr>
          <w:color w:val="000000"/>
          <w:sz w:val="24"/>
          <w:szCs w:val="24"/>
        </w:rPr>
        <w:br/>
        <w:t>a to písemně formou doporučeného dopisu.</w:t>
      </w:r>
    </w:p>
    <w:p w:rsidR="0069095E" w:rsidRPr="00E62096" w:rsidRDefault="0069095E" w:rsidP="00477CC4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4. Smlouva je vyhotovena ve dvou výtiscích, z nichž jeden obdrží povinná osoba a druhý INTERGRAM.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5. Tato smlouva zaniká okamžikem, kdy INTERGRAM přestane být osobou oprávněnou vykonávat kolektivní správu podle čl. 1 odst. 1 této smlouvy. Bude-li toto oprávnění </w:t>
      </w:r>
      <w:proofErr w:type="spellStart"/>
      <w:r w:rsidRPr="00E62096">
        <w:rPr>
          <w:color w:val="000000"/>
          <w:sz w:val="24"/>
          <w:szCs w:val="24"/>
        </w:rPr>
        <w:t>INTERGRAMu</w:t>
      </w:r>
      <w:proofErr w:type="spellEnd"/>
      <w:r w:rsidRPr="00E62096">
        <w:rPr>
          <w:color w:val="000000"/>
          <w:sz w:val="24"/>
          <w:szCs w:val="24"/>
        </w:rPr>
        <w:t xml:space="preserve"> ve vztahu k předmětu této smlouvy omezeno, pak je kterákoliv ze stran oprávněna tuto smlouvu vypovědět písemným oznámením doručeným druhé smluvn</w:t>
      </w:r>
      <w:r w:rsidR="00477CC4" w:rsidRPr="00E62096">
        <w:rPr>
          <w:color w:val="000000"/>
          <w:sz w:val="24"/>
          <w:szCs w:val="24"/>
        </w:rPr>
        <w:t>í straně s okamžitou účinností.</w:t>
      </w:r>
    </w:p>
    <w:p w:rsidR="0069095E" w:rsidRPr="00E62096" w:rsidRDefault="0069095E" w:rsidP="00477CC4">
      <w:pPr>
        <w:jc w:val="both"/>
        <w:rPr>
          <w:color w:val="000000"/>
          <w:sz w:val="24"/>
          <w:szCs w:val="24"/>
        </w:rPr>
      </w:pPr>
    </w:p>
    <w:p w:rsidR="00477CC4" w:rsidRPr="00E62096" w:rsidRDefault="00477CC4" w:rsidP="00477CC4">
      <w:pPr>
        <w:jc w:val="both"/>
        <w:rPr>
          <w:color w:val="000000"/>
          <w:sz w:val="24"/>
          <w:szCs w:val="24"/>
        </w:rPr>
      </w:pPr>
    </w:p>
    <w:p w:rsidR="0069095E" w:rsidRPr="00E62096" w:rsidRDefault="0069095E" w:rsidP="00477CC4">
      <w:pPr>
        <w:jc w:val="center"/>
        <w:rPr>
          <w:b/>
          <w:color w:val="000000"/>
          <w:sz w:val="24"/>
          <w:szCs w:val="24"/>
        </w:rPr>
      </w:pPr>
      <w:r w:rsidRPr="00E62096">
        <w:rPr>
          <w:b/>
          <w:color w:val="000000"/>
          <w:sz w:val="24"/>
          <w:szCs w:val="24"/>
        </w:rPr>
        <w:t>Článek IX.</w:t>
      </w:r>
    </w:p>
    <w:p w:rsidR="0069095E" w:rsidRPr="00E62096" w:rsidRDefault="0069095E" w:rsidP="00477CC4">
      <w:pPr>
        <w:pStyle w:val="Nadpis5"/>
        <w:ind w:left="0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Závěrečná ustanovení</w:t>
      </w:r>
    </w:p>
    <w:p w:rsidR="0069095E" w:rsidRPr="00E62096" w:rsidRDefault="0069095E" w:rsidP="00477CC4">
      <w:pPr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1. Tato smlouva se vztahuje na zabezpečení práva na odměnu v souvislosti s výrobou, dovozem či příjmem přístrojů umožňujících zhotovení rozmnoženiny záznamu a s výrobou, dovozem či příjmem nenahraných nosičů záznamů.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2.</w:t>
      </w:r>
      <w:r w:rsidR="00477CC4" w:rsidRPr="00E62096">
        <w:rPr>
          <w:color w:val="000000"/>
          <w:sz w:val="24"/>
          <w:szCs w:val="24"/>
        </w:rPr>
        <w:t xml:space="preserve"> </w:t>
      </w:r>
      <w:r w:rsidRPr="00E62096">
        <w:rPr>
          <w:color w:val="000000"/>
          <w:sz w:val="24"/>
          <w:szCs w:val="24"/>
        </w:rPr>
        <w:t>Veškeré údaje, které si smluvní strany poskytnou podle této smlouvy, budou zpracovány v počítačové databáze vedené společností INTERGRAM a složí pouze pro potřebu výkonu kolektivní správy práv výkonných umělců a výrobců.</w:t>
      </w:r>
    </w:p>
    <w:p w:rsidR="0069095E" w:rsidRPr="00E62096" w:rsidRDefault="0069095E" w:rsidP="00477CC4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3. Nestanoví-li tato smlouva jinak, řídí se obsah práv a povinností z ní vyplývajících příslušnými ustanoveními autorského zákona v platném znění. Ve věcech autorským právem neupravených se obsah práv a povinností ze smlouvy řídí občanským zákoníkem v platném znění.</w:t>
      </w:r>
    </w:p>
    <w:p w:rsidR="0069095E" w:rsidRPr="00E62096" w:rsidRDefault="0069095E" w:rsidP="00477CC4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4. Smlouvu je možné měnit a doplňovat pouze písemně se souhlasem obou smluvních stran.</w:t>
      </w: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9095E" w:rsidRPr="00E62096" w:rsidRDefault="0069095E">
      <w:pPr>
        <w:jc w:val="both"/>
        <w:rPr>
          <w:color w:val="000000"/>
          <w:sz w:val="24"/>
          <w:szCs w:val="24"/>
        </w:rPr>
      </w:pPr>
    </w:p>
    <w:p w:rsidR="006340B3" w:rsidRPr="00E62096" w:rsidRDefault="006340B3">
      <w:pPr>
        <w:jc w:val="both"/>
        <w:rPr>
          <w:color w:val="000000"/>
          <w:sz w:val="24"/>
          <w:szCs w:val="24"/>
        </w:rPr>
      </w:pPr>
    </w:p>
    <w:p w:rsidR="006340B3" w:rsidRPr="00E62096" w:rsidRDefault="006340B3">
      <w:pPr>
        <w:jc w:val="both"/>
        <w:rPr>
          <w:color w:val="000000"/>
          <w:sz w:val="24"/>
          <w:szCs w:val="24"/>
        </w:rPr>
      </w:pPr>
    </w:p>
    <w:p w:rsidR="006340B3" w:rsidRPr="00E62096" w:rsidRDefault="006340B3">
      <w:pPr>
        <w:jc w:val="both"/>
        <w:rPr>
          <w:color w:val="000000"/>
          <w:sz w:val="24"/>
          <w:szCs w:val="24"/>
        </w:rPr>
      </w:pPr>
    </w:p>
    <w:p w:rsidR="00DC11A1" w:rsidRPr="00E62096" w:rsidRDefault="00DC11A1">
      <w:pPr>
        <w:jc w:val="both"/>
        <w:rPr>
          <w:color w:val="000000"/>
          <w:sz w:val="24"/>
          <w:szCs w:val="24"/>
        </w:rPr>
        <w:sectPr w:rsidR="00DC11A1" w:rsidRPr="00E62096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6340B3" w:rsidRPr="00E62096" w:rsidRDefault="00580723" w:rsidP="006340B3">
      <w:pPr>
        <w:jc w:val="center"/>
        <w:rPr>
          <w:color w:val="000000"/>
          <w:sz w:val="10"/>
          <w:szCs w:val="24"/>
        </w:rPr>
      </w:pPr>
      <w:r w:rsidRPr="00E62096">
        <w:rPr>
          <w:color w:val="000000"/>
          <w:sz w:val="24"/>
          <w:szCs w:val="24"/>
        </w:rPr>
        <w:t>__________________________________</w:t>
      </w:r>
      <w:r w:rsidRPr="00E62096">
        <w:rPr>
          <w:color w:val="000000"/>
          <w:sz w:val="24"/>
          <w:szCs w:val="24"/>
        </w:rPr>
        <w:br/>
      </w:r>
    </w:p>
    <w:p w:rsidR="00DC11A1" w:rsidRPr="00E62096" w:rsidRDefault="0069095E" w:rsidP="006340B3">
      <w:pPr>
        <w:jc w:val="center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INTERGRAM</w:t>
      </w:r>
    </w:p>
    <w:p w:rsidR="00DC11A1" w:rsidRPr="00E62096" w:rsidRDefault="00DC11A1" w:rsidP="00DC11A1">
      <w:pPr>
        <w:jc w:val="both"/>
        <w:rPr>
          <w:color w:val="000000"/>
          <w:sz w:val="24"/>
          <w:szCs w:val="24"/>
        </w:rPr>
      </w:pPr>
    </w:p>
    <w:p w:rsidR="00DC11A1" w:rsidRPr="00E62096" w:rsidRDefault="00DC11A1" w:rsidP="00DC11A1">
      <w:pPr>
        <w:jc w:val="both"/>
        <w:rPr>
          <w:color w:val="000000"/>
          <w:sz w:val="24"/>
          <w:szCs w:val="24"/>
        </w:rPr>
      </w:pPr>
    </w:p>
    <w:p w:rsidR="00DC11A1" w:rsidRPr="00E62096" w:rsidRDefault="006340B3" w:rsidP="00DC11A1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V Praze dne ___________</w:t>
      </w:r>
    </w:p>
    <w:p w:rsidR="006340B3" w:rsidRPr="00E62096" w:rsidRDefault="00DC11A1" w:rsidP="00DC11A1">
      <w:pPr>
        <w:jc w:val="center"/>
        <w:rPr>
          <w:color w:val="000000"/>
          <w:sz w:val="10"/>
          <w:szCs w:val="24"/>
        </w:rPr>
      </w:pPr>
      <w:r w:rsidRPr="00E62096">
        <w:rPr>
          <w:color w:val="000000"/>
          <w:sz w:val="24"/>
          <w:szCs w:val="24"/>
        </w:rPr>
        <w:br w:type="column"/>
      </w:r>
      <w:r w:rsidR="006340B3" w:rsidRPr="00E62096">
        <w:rPr>
          <w:color w:val="000000"/>
          <w:sz w:val="24"/>
          <w:szCs w:val="24"/>
        </w:rPr>
        <w:t>__________________________________</w:t>
      </w:r>
      <w:r w:rsidRPr="00E62096">
        <w:rPr>
          <w:color w:val="000000"/>
          <w:sz w:val="24"/>
          <w:szCs w:val="24"/>
          <w:lang w:val="en-US"/>
        </w:rPr>
        <w:br/>
      </w:r>
    </w:p>
    <w:p w:rsidR="00DC11A1" w:rsidRPr="00E62096" w:rsidRDefault="00DC11A1" w:rsidP="00DC11A1">
      <w:pPr>
        <w:jc w:val="center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>Povinná osoba</w:t>
      </w:r>
    </w:p>
    <w:p w:rsidR="006340B3" w:rsidRPr="00E62096" w:rsidRDefault="006340B3">
      <w:pPr>
        <w:jc w:val="both"/>
        <w:rPr>
          <w:color w:val="000000"/>
          <w:sz w:val="24"/>
          <w:szCs w:val="24"/>
        </w:rPr>
      </w:pPr>
    </w:p>
    <w:p w:rsidR="006340B3" w:rsidRPr="00E62096" w:rsidRDefault="006340B3">
      <w:pPr>
        <w:jc w:val="both"/>
        <w:rPr>
          <w:color w:val="000000"/>
          <w:sz w:val="24"/>
          <w:szCs w:val="24"/>
        </w:rPr>
      </w:pPr>
    </w:p>
    <w:p w:rsidR="0069095E" w:rsidRPr="00E62096" w:rsidRDefault="006340B3" w:rsidP="006340B3">
      <w:pPr>
        <w:jc w:val="both"/>
        <w:rPr>
          <w:color w:val="000000"/>
          <w:sz w:val="24"/>
          <w:szCs w:val="24"/>
        </w:rPr>
      </w:pPr>
      <w:r w:rsidRPr="00E62096">
        <w:rPr>
          <w:color w:val="000000"/>
          <w:sz w:val="24"/>
          <w:szCs w:val="24"/>
        </w:rPr>
        <w:t xml:space="preserve">V__________________ </w:t>
      </w:r>
      <w:r w:rsidR="0069095E" w:rsidRPr="00E62096">
        <w:rPr>
          <w:color w:val="000000"/>
          <w:sz w:val="24"/>
          <w:szCs w:val="24"/>
        </w:rPr>
        <w:t>dne</w:t>
      </w:r>
      <w:r w:rsidRPr="00E62096">
        <w:rPr>
          <w:color w:val="000000"/>
          <w:sz w:val="24"/>
          <w:szCs w:val="24"/>
        </w:rPr>
        <w:t xml:space="preserve"> ___________</w:t>
      </w:r>
    </w:p>
    <w:p w:rsidR="006340B3" w:rsidRPr="00E62096" w:rsidRDefault="006340B3" w:rsidP="006340B3">
      <w:pPr>
        <w:jc w:val="both"/>
        <w:rPr>
          <w:color w:val="000000"/>
          <w:sz w:val="24"/>
        </w:rPr>
        <w:sectPr w:rsidR="006340B3" w:rsidRPr="00E62096" w:rsidSect="00DC11A1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69095E" w:rsidRPr="00E62096" w:rsidRDefault="0069095E">
      <w:pPr>
        <w:pStyle w:val="Nadpis2"/>
        <w:jc w:val="left"/>
        <w:rPr>
          <w:color w:val="000000"/>
          <w:sz w:val="22"/>
        </w:rPr>
      </w:pPr>
      <w:bookmarkStart w:id="2" w:name="_Hlk490470126"/>
      <w:r w:rsidRPr="00E62096">
        <w:rPr>
          <w:color w:val="000000"/>
          <w:sz w:val="22"/>
        </w:rPr>
        <w:lastRenderedPageBreak/>
        <w:t>Příloha smlouvy dle přílohy zák.č.121/2000 Sb. ve znění pozdějších předpisů a vyhlášky č. 408/2008 Sb. v platném znění.</w:t>
      </w:r>
    </w:p>
    <w:p w:rsidR="0069095E" w:rsidRPr="00E62096" w:rsidRDefault="00906D66">
      <w:pPr>
        <w:rPr>
          <w:lang w:val="en-US"/>
        </w:rPr>
      </w:pPr>
      <w:r w:rsidRPr="00E62096">
        <w:t xml:space="preserve">Zkratkou </w:t>
      </w:r>
      <w:r w:rsidRPr="00E62096">
        <w:rPr>
          <w:lang w:val="en-US"/>
        </w:rPr>
        <w:t>‘KS’</w:t>
      </w:r>
      <w:r w:rsidRPr="00E62096">
        <w:t xml:space="preserve"> je dále míněno </w:t>
      </w:r>
      <w:r w:rsidRPr="00E62096">
        <w:rPr>
          <w:lang w:val="en-US"/>
        </w:rPr>
        <w:t>‘</w:t>
      </w:r>
      <w:proofErr w:type="spellStart"/>
      <w:r w:rsidRPr="00E62096">
        <w:rPr>
          <w:lang w:val="en-US"/>
        </w:rPr>
        <w:t>Kolektivn</w:t>
      </w:r>
      <w:proofErr w:type="spellEnd"/>
      <w:r w:rsidRPr="00E62096">
        <w:t>í správci</w:t>
      </w:r>
      <w:r w:rsidRPr="00E62096">
        <w:rPr>
          <w:lang w:val="en-US"/>
        </w:rPr>
        <w:t>’.</w:t>
      </w:r>
    </w:p>
    <w:p w:rsidR="00906D66" w:rsidRPr="00E62096" w:rsidRDefault="00906D66"/>
    <w:p w:rsidR="0069095E" w:rsidRPr="00E62096" w:rsidRDefault="0069095E" w:rsidP="005E3D36">
      <w:pPr>
        <w:pStyle w:val="Nadpis7"/>
        <w:tabs>
          <w:tab w:val="left" w:pos="7230"/>
        </w:tabs>
        <w:jc w:val="left"/>
        <w:rPr>
          <w:b w:val="0"/>
          <w:u w:val="none"/>
        </w:rPr>
      </w:pPr>
      <w:r w:rsidRPr="00E62096">
        <w:t>A) Přístroje umožňující zhotovení rozmnoženin záznamů</w:t>
      </w:r>
      <w:r w:rsidR="00CD4A41" w:rsidRPr="00E62096">
        <w:rPr>
          <w:b w:val="0"/>
          <w:u w:val="none"/>
        </w:rPr>
        <w:tab/>
        <w:t>Odměna z</w:t>
      </w:r>
      <w:r w:rsidR="005E3D36" w:rsidRPr="00E62096">
        <w:rPr>
          <w:b w:val="0"/>
          <w:u w:val="none"/>
        </w:rPr>
        <w:t> </w:t>
      </w:r>
      <w:proofErr w:type="spellStart"/>
      <w:r w:rsidR="00CD4A41" w:rsidRPr="00E62096">
        <w:rPr>
          <w:b w:val="0"/>
          <w:u w:val="none"/>
        </w:rPr>
        <w:t>celk</w:t>
      </w:r>
      <w:proofErr w:type="spellEnd"/>
      <w:r w:rsidR="005E3D36" w:rsidRPr="00E62096">
        <w:rPr>
          <w:b w:val="0"/>
          <w:u w:val="none"/>
        </w:rPr>
        <w:t>.</w:t>
      </w:r>
      <w:r w:rsidR="00CD4A41" w:rsidRPr="00E62096">
        <w:rPr>
          <w:b w:val="0"/>
          <w:u w:val="none"/>
        </w:rPr>
        <w:t xml:space="preserve"> ceny bez DPH</w:t>
      </w:r>
    </w:p>
    <w:p w:rsidR="0069095E" w:rsidRPr="00E62096" w:rsidRDefault="0069095E">
      <w:pPr>
        <w:rPr>
          <w:color w:val="000000"/>
          <w:sz w:val="12"/>
        </w:rPr>
      </w:pPr>
    </w:p>
    <w:p w:rsidR="0069095E" w:rsidRPr="00E62096" w:rsidRDefault="0069095E" w:rsidP="00927C5F">
      <w:pPr>
        <w:pStyle w:val="Nadpis8"/>
        <w:rPr>
          <w:b w:val="0"/>
          <w:i w:val="0"/>
        </w:rPr>
      </w:pPr>
      <w:r w:rsidRPr="00E62096">
        <w:t>AUDIO PŘÍSTROJE</w:t>
      </w:r>
      <w:r w:rsidRPr="00E62096">
        <w:rPr>
          <w:b w:val="0"/>
          <w:i w:val="0"/>
        </w:rPr>
        <w:t xml:space="preserve"> </w:t>
      </w:r>
    </w:p>
    <w:p w:rsidR="0069095E" w:rsidRPr="00E62096" w:rsidRDefault="0069095E">
      <w:pPr>
        <w:rPr>
          <w:color w:val="000000"/>
          <w:sz w:val="6"/>
        </w:rPr>
      </w:pPr>
    </w:p>
    <w:p w:rsidR="0069095E" w:rsidRPr="00E62096" w:rsidRDefault="0069095E" w:rsidP="00906D66">
      <w:pPr>
        <w:tabs>
          <w:tab w:val="left" w:pos="7797"/>
          <w:tab w:val="left" w:pos="9214"/>
        </w:tabs>
        <w:rPr>
          <w:b/>
          <w:color w:val="000000"/>
        </w:rPr>
      </w:pPr>
      <w:r w:rsidRPr="00E62096">
        <w:rPr>
          <w:b/>
          <w:color w:val="000000"/>
        </w:rPr>
        <w:t>I. Přístroje k zhotovování rozmnoženiny zv</w:t>
      </w:r>
      <w:r w:rsidR="00E758F5" w:rsidRPr="00E62096">
        <w:rPr>
          <w:b/>
          <w:color w:val="000000"/>
        </w:rPr>
        <w:t>ukového záznamu</w:t>
      </w:r>
      <w:r w:rsidR="00E758F5" w:rsidRPr="00E62096">
        <w:rPr>
          <w:b/>
          <w:color w:val="000000"/>
        </w:rPr>
        <w:tab/>
      </w:r>
      <w:r w:rsidR="00906D66" w:rsidRPr="00E62096">
        <w:rPr>
          <w:b/>
          <w:color w:val="000000"/>
        </w:rPr>
        <w:t>pro všechny</w:t>
      </w:r>
      <w:r w:rsidRPr="00E62096">
        <w:rPr>
          <w:b/>
          <w:color w:val="000000"/>
        </w:rPr>
        <w:tab/>
        <w:t>pro</w:t>
      </w:r>
      <w:r w:rsidR="00906D66" w:rsidRPr="00E62096">
        <w:rPr>
          <w:b/>
          <w:color w:val="000000"/>
        </w:rPr>
        <w:br/>
      </w:r>
      <w:r w:rsidR="00906D66" w:rsidRPr="00E62096">
        <w:rPr>
          <w:b/>
          <w:color w:val="000000"/>
        </w:rPr>
        <w:tab/>
        <w:t>KS</w:t>
      </w:r>
      <w:r w:rsidR="00906D66" w:rsidRPr="00E62096">
        <w:rPr>
          <w:b/>
          <w:color w:val="000000"/>
        </w:rPr>
        <w:tab/>
        <w:t>INTERGRAM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Přístroje umožňující zhotovení rozmnoženin</w:t>
      </w:r>
      <w:r w:rsidR="00026D3B" w:rsidRPr="00E62096">
        <w:rPr>
          <w:color w:val="000000"/>
        </w:rPr>
        <w:t xml:space="preserve"> na zabudovaný pevný disk </w:t>
      </w:r>
      <w:r w:rsidR="00026D3B" w:rsidRPr="00E62096">
        <w:rPr>
          <w:color w:val="000000"/>
          <w:lang w:val="en-US"/>
        </w:rPr>
        <w:t>(MP3 p</w:t>
      </w:r>
      <w:proofErr w:type="spellStart"/>
      <w:r w:rsidR="00026D3B" w:rsidRPr="00E62096">
        <w:rPr>
          <w:color w:val="000000"/>
        </w:rPr>
        <w:t>řehrávače</w:t>
      </w:r>
      <w:proofErr w:type="spellEnd"/>
      <w:r w:rsidR="00026D3B" w:rsidRPr="00E62096">
        <w:rPr>
          <w:color w:val="000000"/>
          <w:lang w:val="en-US"/>
        </w:rPr>
        <w:t>)</w:t>
      </w:r>
      <w:r w:rsidRPr="00E62096">
        <w:rPr>
          <w:color w:val="000000"/>
        </w:rPr>
        <w:tab/>
        <w:t>3,0%</w:t>
      </w:r>
      <w:r w:rsidRPr="00E62096">
        <w:rPr>
          <w:color w:val="000000"/>
        </w:rPr>
        <w:tab/>
      </w:r>
      <w:r w:rsidRPr="00E62096">
        <w:rPr>
          <w:color w:val="000000"/>
        </w:rPr>
        <w:tab/>
        <w:t>1,5%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 xml:space="preserve">Přístroje umožňující zhotovení rozmnoženiny na </w:t>
      </w:r>
      <w:r w:rsidR="00026D3B" w:rsidRPr="00E62096">
        <w:rPr>
          <w:color w:val="000000"/>
        </w:rPr>
        <w:t>externí nosič (</w:t>
      </w:r>
      <w:proofErr w:type="spellStart"/>
      <w:r w:rsidR="00026D3B" w:rsidRPr="00E62096">
        <w:rPr>
          <w:color w:val="000000"/>
        </w:rPr>
        <w:t>pam</w:t>
      </w:r>
      <w:proofErr w:type="spellEnd"/>
      <w:r w:rsidR="00026D3B" w:rsidRPr="00E62096">
        <w:rPr>
          <w:color w:val="000000"/>
        </w:rPr>
        <w:t>. kartu, optický nosič</w:t>
      </w:r>
      <w:r w:rsidR="00026D3B" w:rsidRPr="00E62096">
        <w:rPr>
          <w:color w:val="000000"/>
          <w:lang w:val="en-US"/>
        </w:rPr>
        <w:t>)</w:t>
      </w:r>
      <w:r w:rsidRPr="00E62096">
        <w:rPr>
          <w:color w:val="000000"/>
        </w:rPr>
        <w:tab/>
        <w:t>3,0%</w:t>
      </w:r>
      <w:r w:rsidRPr="00E62096">
        <w:rPr>
          <w:color w:val="000000"/>
        </w:rPr>
        <w:tab/>
      </w:r>
      <w:r w:rsidRPr="00E62096">
        <w:rPr>
          <w:color w:val="000000"/>
        </w:rPr>
        <w:tab/>
        <w:t>1,5%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t>Kombinace výše uvedených přístrojů</w:t>
      </w:r>
      <w:r w:rsidRPr="00E62096">
        <w:tab/>
        <w:t>3,0%</w:t>
      </w:r>
      <w:r w:rsidRPr="00E62096">
        <w:tab/>
      </w:r>
      <w:r w:rsidRPr="00E62096">
        <w:tab/>
        <w:t>1,5%</w:t>
      </w:r>
    </w:p>
    <w:p w:rsidR="0069095E" w:rsidRPr="00E62096" w:rsidRDefault="0069095E" w:rsidP="00026D3B">
      <w:pPr>
        <w:tabs>
          <w:tab w:val="left" w:pos="7797"/>
        </w:tabs>
        <w:rPr>
          <w:color w:val="000000"/>
          <w:sz w:val="10"/>
        </w:rPr>
      </w:pPr>
    </w:p>
    <w:p w:rsidR="0069095E" w:rsidRPr="00E62096" w:rsidRDefault="0069095E" w:rsidP="00026D3B">
      <w:pPr>
        <w:tabs>
          <w:tab w:val="left" w:pos="7797"/>
        </w:tabs>
        <w:rPr>
          <w:b/>
          <w:color w:val="000000"/>
        </w:rPr>
      </w:pPr>
      <w:r w:rsidRPr="00E62096">
        <w:rPr>
          <w:b/>
          <w:color w:val="000000"/>
        </w:rPr>
        <w:t xml:space="preserve">II. Rozhlasové přijímače umožňující zhotovení </w:t>
      </w:r>
      <w:r w:rsidR="00026D3B" w:rsidRPr="00E62096">
        <w:rPr>
          <w:b/>
          <w:color w:val="000000"/>
        </w:rPr>
        <w:t>záznamu vysílání</w:t>
      </w:r>
    </w:p>
    <w:p w:rsidR="0041283D" w:rsidRPr="00E62096" w:rsidRDefault="0041283D" w:rsidP="0041283D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 xml:space="preserve">Přístroje umožňující zhotovení rozmnoženin na zabudovaný pevný disk </w:t>
      </w:r>
      <w:r w:rsidRPr="00E62096">
        <w:rPr>
          <w:color w:val="000000"/>
          <w:lang w:val="en-US"/>
        </w:rPr>
        <w:t>(MP3 p</w:t>
      </w:r>
      <w:proofErr w:type="spellStart"/>
      <w:r w:rsidRPr="00E62096">
        <w:rPr>
          <w:color w:val="000000"/>
        </w:rPr>
        <w:t>řehrávače</w:t>
      </w:r>
      <w:proofErr w:type="spellEnd"/>
      <w:r w:rsidRPr="00E62096">
        <w:rPr>
          <w:color w:val="000000"/>
          <w:lang w:val="en-US"/>
        </w:rPr>
        <w:t>)</w:t>
      </w:r>
      <w:r w:rsidRPr="00E62096">
        <w:rPr>
          <w:color w:val="000000"/>
        </w:rPr>
        <w:tab/>
      </w:r>
      <w:r w:rsidRPr="00E62096">
        <w:t>1,5%</w:t>
      </w:r>
      <w:r w:rsidRPr="00E62096">
        <w:tab/>
      </w:r>
      <w:r w:rsidRPr="00E62096">
        <w:tab/>
        <w:t>0,</w:t>
      </w:r>
      <w:r w:rsidRPr="00E62096">
        <w:rPr>
          <w:lang w:val="en-US"/>
        </w:rPr>
        <w:t>75</w:t>
      </w:r>
      <w:r w:rsidRPr="00E62096">
        <w:t>%</w:t>
      </w:r>
    </w:p>
    <w:p w:rsidR="0041283D" w:rsidRPr="00E62096" w:rsidRDefault="0041283D" w:rsidP="0041283D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Přístroje umožňující zhotovení rozmnoženiny na externí nosič (</w:t>
      </w:r>
      <w:proofErr w:type="spellStart"/>
      <w:r w:rsidRPr="00E62096">
        <w:rPr>
          <w:color w:val="000000"/>
        </w:rPr>
        <w:t>pam</w:t>
      </w:r>
      <w:proofErr w:type="spellEnd"/>
      <w:r w:rsidRPr="00E62096">
        <w:rPr>
          <w:color w:val="000000"/>
        </w:rPr>
        <w:t>. kartu, optický nosič</w:t>
      </w:r>
      <w:r w:rsidRPr="00E62096">
        <w:rPr>
          <w:color w:val="000000"/>
          <w:lang w:val="en-US"/>
        </w:rPr>
        <w:t>)</w:t>
      </w:r>
      <w:r w:rsidRPr="00E62096">
        <w:rPr>
          <w:color w:val="000000"/>
        </w:rPr>
        <w:tab/>
      </w:r>
      <w:r w:rsidRPr="00E62096">
        <w:t>1,5%</w:t>
      </w:r>
      <w:r w:rsidRPr="00E62096">
        <w:tab/>
      </w:r>
      <w:r w:rsidRPr="00E62096">
        <w:tab/>
        <w:t>0,</w:t>
      </w:r>
      <w:r w:rsidRPr="00E62096">
        <w:rPr>
          <w:lang w:val="en-US"/>
        </w:rPr>
        <w:t>75</w:t>
      </w:r>
      <w:r w:rsidRPr="00E62096">
        <w:t>%</w:t>
      </w:r>
    </w:p>
    <w:p w:rsidR="0041283D" w:rsidRPr="00E62096" w:rsidRDefault="0041283D" w:rsidP="0041283D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t>Kombinace výše uvedených přístrojů</w:t>
      </w:r>
      <w:r w:rsidRPr="00E62096">
        <w:tab/>
        <w:t>1,5%</w:t>
      </w:r>
      <w:r w:rsidRPr="00E62096">
        <w:tab/>
      </w:r>
      <w:r w:rsidRPr="00E62096">
        <w:tab/>
        <w:t>0,</w:t>
      </w:r>
      <w:r w:rsidRPr="00E62096">
        <w:rPr>
          <w:lang w:val="en-US"/>
        </w:rPr>
        <w:t>75</w:t>
      </w:r>
      <w:r w:rsidRPr="00E62096">
        <w:t>%</w:t>
      </w:r>
    </w:p>
    <w:p w:rsidR="0069095E" w:rsidRPr="00E62096" w:rsidRDefault="0069095E" w:rsidP="00026D3B">
      <w:pPr>
        <w:tabs>
          <w:tab w:val="left" w:pos="7797"/>
        </w:tabs>
        <w:rPr>
          <w:b/>
          <w:color w:val="000000"/>
          <w:sz w:val="12"/>
        </w:rPr>
      </w:pPr>
    </w:p>
    <w:p w:rsidR="0069095E" w:rsidRPr="00E62096" w:rsidRDefault="0069095E" w:rsidP="00026D3B">
      <w:pPr>
        <w:pStyle w:val="Nadpis8"/>
        <w:tabs>
          <w:tab w:val="left" w:pos="7797"/>
        </w:tabs>
      </w:pPr>
      <w:r w:rsidRPr="00E62096">
        <w:t>VIDEO PŘÍSTROJE</w:t>
      </w:r>
    </w:p>
    <w:p w:rsidR="0069095E" w:rsidRPr="00E62096" w:rsidRDefault="0069095E" w:rsidP="00026D3B">
      <w:pPr>
        <w:tabs>
          <w:tab w:val="left" w:pos="7797"/>
        </w:tabs>
        <w:rPr>
          <w:b/>
          <w:color w:val="000000"/>
        </w:rPr>
      </w:pPr>
      <w:r w:rsidRPr="00E62096">
        <w:rPr>
          <w:b/>
          <w:color w:val="000000"/>
        </w:rPr>
        <w:t>I. Přístroje k zhotovování rozmnoženiny z</w:t>
      </w:r>
      <w:r w:rsidR="00E758F5" w:rsidRPr="00E62096">
        <w:rPr>
          <w:b/>
          <w:color w:val="000000"/>
        </w:rPr>
        <w:t>vukově-obrazového záznamu</w:t>
      </w:r>
    </w:p>
    <w:p w:rsidR="0069095E" w:rsidRPr="00E62096" w:rsidRDefault="00026D3B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Tablety</w:t>
      </w:r>
      <w:r w:rsidR="0069095E" w:rsidRPr="00E62096">
        <w:rPr>
          <w:color w:val="000000"/>
        </w:rPr>
        <w:tab/>
      </w:r>
      <w:r w:rsidR="00906D66" w:rsidRPr="00E62096">
        <w:rPr>
          <w:color w:val="000000"/>
          <w:lang w:val="en-US"/>
        </w:rPr>
        <w:t xml:space="preserve">&lt; </w:t>
      </w:r>
      <w:proofErr w:type="spellStart"/>
      <w:r w:rsidR="00906D66" w:rsidRPr="00E62096">
        <w:rPr>
          <w:color w:val="000000"/>
          <w:lang w:val="en-US"/>
        </w:rPr>
        <w:t>odm</w:t>
      </w:r>
      <w:r w:rsidR="00906D66" w:rsidRPr="00E62096">
        <w:rPr>
          <w:color w:val="000000"/>
        </w:rPr>
        <w:t>ěna</w:t>
      </w:r>
      <w:proofErr w:type="spellEnd"/>
      <w:r w:rsidR="00906D66" w:rsidRPr="00E62096">
        <w:rPr>
          <w:color w:val="000000"/>
        </w:rPr>
        <w:t xml:space="preserve"> dle bodu IV., viz níže </w:t>
      </w:r>
      <w:r w:rsidR="00906D66" w:rsidRPr="00E62096">
        <w:rPr>
          <w:color w:val="000000"/>
          <w:lang w:val="en-US"/>
        </w:rPr>
        <w:t>&gt;</w:t>
      </w:r>
    </w:p>
    <w:p w:rsidR="0069095E" w:rsidRPr="00E62096" w:rsidRDefault="00026D3B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Smartphony</w:t>
      </w:r>
      <w:r w:rsidR="0069095E" w:rsidRPr="00E62096">
        <w:rPr>
          <w:color w:val="000000"/>
        </w:rPr>
        <w:tab/>
      </w:r>
      <w:r w:rsidR="00906D66" w:rsidRPr="00E62096">
        <w:rPr>
          <w:color w:val="000000"/>
          <w:lang w:val="en-US"/>
        </w:rPr>
        <w:t xml:space="preserve">&lt; </w:t>
      </w:r>
      <w:proofErr w:type="spellStart"/>
      <w:r w:rsidR="00906D66" w:rsidRPr="00E62096">
        <w:rPr>
          <w:color w:val="000000"/>
          <w:lang w:val="en-US"/>
        </w:rPr>
        <w:t>odm</w:t>
      </w:r>
      <w:r w:rsidR="00906D66" w:rsidRPr="00E62096">
        <w:rPr>
          <w:color w:val="000000"/>
        </w:rPr>
        <w:t>ěna</w:t>
      </w:r>
      <w:proofErr w:type="spellEnd"/>
      <w:r w:rsidR="00906D66" w:rsidRPr="00E62096">
        <w:rPr>
          <w:color w:val="000000"/>
        </w:rPr>
        <w:t xml:space="preserve"> dle bodu IV., viz níže </w:t>
      </w:r>
      <w:r w:rsidR="00906D66" w:rsidRPr="00E62096">
        <w:rPr>
          <w:color w:val="000000"/>
          <w:lang w:val="en-US"/>
        </w:rPr>
        <w:t>&gt;</w:t>
      </w:r>
    </w:p>
    <w:p w:rsidR="0069095E" w:rsidRPr="00E62096" w:rsidRDefault="00026D3B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Ostatní p</w:t>
      </w:r>
      <w:r w:rsidR="0069095E" w:rsidRPr="00E62096">
        <w:rPr>
          <w:color w:val="000000"/>
        </w:rPr>
        <w:t xml:space="preserve">řístroje </w:t>
      </w:r>
      <w:r w:rsidRPr="00E62096">
        <w:rPr>
          <w:color w:val="000000"/>
        </w:rPr>
        <w:t>k zhotovování</w:t>
      </w:r>
      <w:r w:rsidR="0069095E" w:rsidRPr="00E62096">
        <w:rPr>
          <w:color w:val="000000"/>
        </w:rPr>
        <w:t xml:space="preserve"> rozmnoženin</w:t>
      </w:r>
      <w:r w:rsidR="0069095E" w:rsidRPr="00E62096">
        <w:rPr>
          <w:color w:val="000000"/>
        </w:rPr>
        <w:tab/>
        <w:t>3,0%</w:t>
      </w:r>
      <w:r w:rsidR="0069095E" w:rsidRPr="00E62096">
        <w:rPr>
          <w:color w:val="000000"/>
        </w:rPr>
        <w:tab/>
      </w:r>
      <w:r w:rsidR="0069095E" w:rsidRPr="00E62096">
        <w:rPr>
          <w:color w:val="000000"/>
        </w:rPr>
        <w:tab/>
        <w:t>1,2%</w:t>
      </w:r>
    </w:p>
    <w:p w:rsidR="0069095E" w:rsidRPr="00E62096" w:rsidRDefault="0069095E" w:rsidP="00026D3B">
      <w:pPr>
        <w:tabs>
          <w:tab w:val="left" w:pos="7797"/>
        </w:tabs>
        <w:rPr>
          <w:color w:val="000000"/>
          <w:sz w:val="10"/>
        </w:rPr>
      </w:pPr>
    </w:p>
    <w:p w:rsidR="0069095E" w:rsidRPr="00E62096" w:rsidRDefault="0069095E" w:rsidP="00026D3B">
      <w:pPr>
        <w:tabs>
          <w:tab w:val="left" w:pos="7797"/>
        </w:tabs>
        <w:rPr>
          <w:color w:val="000000"/>
        </w:rPr>
      </w:pPr>
      <w:r w:rsidRPr="00E62096">
        <w:rPr>
          <w:b/>
          <w:color w:val="000000"/>
        </w:rPr>
        <w:t>II. Televizní přijímače umožňující zhotov</w:t>
      </w:r>
      <w:r w:rsidR="00026D3B" w:rsidRPr="00E62096">
        <w:rPr>
          <w:b/>
          <w:color w:val="000000"/>
        </w:rPr>
        <w:t>e</w:t>
      </w:r>
      <w:r w:rsidRPr="00E62096">
        <w:rPr>
          <w:b/>
          <w:color w:val="000000"/>
        </w:rPr>
        <w:t xml:space="preserve">ní </w:t>
      </w:r>
      <w:r w:rsidR="00026D3B" w:rsidRPr="00E62096">
        <w:rPr>
          <w:b/>
          <w:color w:val="000000"/>
        </w:rPr>
        <w:t>z</w:t>
      </w:r>
      <w:r w:rsidRPr="00E62096">
        <w:rPr>
          <w:b/>
          <w:color w:val="000000"/>
        </w:rPr>
        <w:t>áznamu</w:t>
      </w:r>
      <w:r w:rsidR="00026D3B" w:rsidRPr="00E62096">
        <w:rPr>
          <w:b/>
          <w:color w:val="000000"/>
        </w:rPr>
        <w:t xml:space="preserve"> vysílání</w:t>
      </w:r>
      <w:r w:rsidRPr="00E62096">
        <w:tab/>
        <w:t>1,5%</w:t>
      </w:r>
      <w:r w:rsidRPr="00E62096">
        <w:tab/>
      </w:r>
      <w:r w:rsidRPr="00E62096">
        <w:tab/>
        <w:t>0,6%</w:t>
      </w:r>
    </w:p>
    <w:p w:rsidR="0069095E" w:rsidRPr="00E62096" w:rsidRDefault="0069095E" w:rsidP="00026D3B">
      <w:pPr>
        <w:tabs>
          <w:tab w:val="left" w:pos="7797"/>
        </w:tabs>
        <w:rPr>
          <w:color w:val="000000"/>
          <w:sz w:val="6"/>
        </w:rPr>
      </w:pPr>
    </w:p>
    <w:p w:rsidR="0069095E" w:rsidRPr="00E62096" w:rsidRDefault="0069095E" w:rsidP="00026D3B">
      <w:pPr>
        <w:tabs>
          <w:tab w:val="left" w:pos="7797"/>
        </w:tabs>
        <w:rPr>
          <w:color w:val="000000"/>
          <w:sz w:val="6"/>
        </w:rPr>
      </w:pPr>
    </w:p>
    <w:p w:rsidR="0069095E" w:rsidRPr="00E62096" w:rsidRDefault="00CD4A41" w:rsidP="00026D3B">
      <w:pPr>
        <w:pStyle w:val="Nadpis8"/>
        <w:tabs>
          <w:tab w:val="left" w:pos="7797"/>
        </w:tabs>
      </w:pPr>
      <w:r w:rsidRPr="00E62096">
        <w:t>POČÍTAČE A KOMPONENTY K POČÍTAČŮM</w:t>
      </w:r>
    </w:p>
    <w:p w:rsidR="00026D3B" w:rsidRPr="00E62096" w:rsidRDefault="00026D3B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Sestavené PC</w:t>
      </w:r>
      <w:r w:rsidR="0041283D" w:rsidRPr="00E62096">
        <w:rPr>
          <w:color w:val="000000"/>
        </w:rPr>
        <w:tab/>
        <w:t>3,0%</w:t>
      </w:r>
      <w:r w:rsidR="0041283D" w:rsidRPr="00E62096">
        <w:rPr>
          <w:color w:val="000000"/>
        </w:rPr>
        <w:tab/>
      </w:r>
      <w:r w:rsidR="0041283D" w:rsidRPr="00E62096">
        <w:rPr>
          <w:color w:val="000000"/>
        </w:rPr>
        <w:tab/>
        <w:t>1,2%</w:t>
      </w:r>
    </w:p>
    <w:p w:rsidR="00026D3B" w:rsidRPr="00E62096" w:rsidRDefault="00026D3B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Notebooky</w:t>
      </w:r>
      <w:r w:rsidR="0041283D" w:rsidRPr="00E62096">
        <w:rPr>
          <w:color w:val="000000"/>
        </w:rPr>
        <w:tab/>
        <w:t>3,0%</w:t>
      </w:r>
      <w:r w:rsidR="0041283D" w:rsidRPr="00E62096">
        <w:rPr>
          <w:color w:val="000000"/>
        </w:rPr>
        <w:tab/>
      </w:r>
      <w:r w:rsidR="0041283D" w:rsidRPr="00E62096">
        <w:rPr>
          <w:color w:val="000000"/>
        </w:rPr>
        <w:tab/>
        <w:t>1,2%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 xml:space="preserve">CD zapisovačky </w:t>
      </w:r>
      <w:proofErr w:type="spellStart"/>
      <w:r w:rsidRPr="00E62096">
        <w:rPr>
          <w:color w:val="000000"/>
        </w:rPr>
        <w:t>nezabudovatelné</w:t>
      </w:r>
      <w:proofErr w:type="spellEnd"/>
      <w:r w:rsidRPr="00E62096">
        <w:rPr>
          <w:color w:val="000000"/>
        </w:rPr>
        <w:t>, zabudované nebo zabudovatelné do PC</w:t>
      </w:r>
      <w:r w:rsidRPr="00E62096">
        <w:rPr>
          <w:color w:val="000000"/>
        </w:rPr>
        <w:tab/>
        <w:t>3,0%</w:t>
      </w:r>
      <w:r w:rsidRPr="00E62096">
        <w:rPr>
          <w:color w:val="000000"/>
        </w:rPr>
        <w:tab/>
      </w:r>
      <w:r w:rsidRPr="00E62096">
        <w:rPr>
          <w:color w:val="000000"/>
        </w:rPr>
        <w:tab/>
      </w:r>
      <w:r w:rsidR="005F35D2" w:rsidRPr="00E62096">
        <w:rPr>
          <w:color w:val="000000"/>
        </w:rPr>
        <w:t>1,</w:t>
      </w:r>
      <w:r w:rsidRPr="00E62096">
        <w:rPr>
          <w:color w:val="000000"/>
        </w:rPr>
        <w:t>4</w:t>
      </w:r>
      <w:r w:rsidR="005F35D2" w:rsidRPr="00E62096">
        <w:rPr>
          <w:color w:val="000000"/>
        </w:rPr>
        <w:t>1</w:t>
      </w:r>
      <w:r w:rsidRPr="00E62096">
        <w:rPr>
          <w:color w:val="000000"/>
        </w:rPr>
        <w:t>%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 xml:space="preserve">DVD </w:t>
      </w:r>
      <w:r w:rsidR="00026D3B" w:rsidRPr="00E62096">
        <w:rPr>
          <w:color w:val="000000"/>
        </w:rPr>
        <w:t xml:space="preserve">a BD </w:t>
      </w:r>
      <w:r w:rsidRPr="00E62096">
        <w:rPr>
          <w:color w:val="000000"/>
        </w:rPr>
        <w:t xml:space="preserve">zapisovačky </w:t>
      </w:r>
      <w:proofErr w:type="spellStart"/>
      <w:r w:rsidRPr="00E62096">
        <w:rPr>
          <w:color w:val="000000"/>
        </w:rPr>
        <w:t>nezabudovatelné</w:t>
      </w:r>
      <w:proofErr w:type="spellEnd"/>
      <w:r w:rsidRPr="00E62096">
        <w:rPr>
          <w:color w:val="000000"/>
        </w:rPr>
        <w:t>, zabudované nebo zabudovatelné do PC</w:t>
      </w:r>
      <w:r w:rsidRPr="00E62096">
        <w:rPr>
          <w:color w:val="000000"/>
        </w:rPr>
        <w:tab/>
        <w:t>3,0%</w:t>
      </w:r>
      <w:r w:rsidRPr="00E62096">
        <w:rPr>
          <w:color w:val="000000"/>
        </w:rPr>
        <w:tab/>
      </w:r>
      <w:r w:rsidRPr="00E62096">
        <w:rPr>
          <w:color w:val="000000"/>
        </w:rPr>
        <w:tab/>
      </w:r>
      <w:r w:rsidR="005F35D2" w:rsidRPr="00E62096">
        <w:rPr>
          <w:color w:val="000000"/>
        </w:rPr>
        <w:t>1,248</w:t>
      </w:r>
      <w:r w:rsidRPr="00E62096">
        <w:rPr>
          <w:color w:val="000000"/>
        </w:rPr>
        <w:t>%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Zapisovačky paměťových karet</w:t>
      </w:r>
      <w:r w:rsidRPr="00E62096">
        <w:rPr>
          <w:color w:val="000000"/>
        </w:rPr>
        <w:tab/>
        <w:t>3,0%</w:t>
      </w:r>
      <w:r w:rsidRPr="00E62096">
        <w:rPr>
          <w:color w:val="000000"/>
        </w:rPr>
        <w:tab/>
      </w:r>
      <w:r w:rsidR="00E758F5" w:rsidRPr="00E62096">
        <w:rPr>
          <w:color w:val="000000"/>
        </w:rPr>
        <w:tab/>
      </w:r>
      <w:r w:rsidR="005F35D2" w:rsidRPr="00E62096">
        <w:rPr>
          <w:color w:val="000000"/>
        </w:rPr>
        <w:t>1,</w:t>
      </w:r>
      <w:r w:rsidRPr="00E62096">
        <w:rPr>
          <w:color w:val="000000"/>
        </w:rPr>
        <w:t>4</w:t>
      </w:r>
      <w:r w:rsidR="005F35D2" w:rsidRPr="00E62096">
        <w:rPr>
          <w:color w:val="000000"/>
        </w:rPr>
        <w:t>1</w:t>
      </w:r>
      <w:r w:rsidRPr="00E62096">
        <w:rPr>
          <w:color w:val="000000"/>
        </w:rPr>
        <w:t>%</w:t>
      </w:r>
    </w:p>
    <w:p w:rsidR="0069095E" w:rsidRPr="00E62096" w:rsidRDefault="0069095E" w:rsidP="00026D3B">
      <w:pPr>
        <w:numPr>
          <w:ilvl w:val="0"/>
          <w:numId w:val="7"/>
        </w:numPr>
        <w:tabs>
          <w:tab w:val="left" w:pos="7797"/>
        </w:tabs>
        <w:rPr>
          <w:color w:val="000000"/>
        </w:rPr>
      </w:pPr>
      <w:r w:rsidRPr="00E62096">
        <w:rPr>
          <w:color w:val="000000"/>
        </w:rPr>
        <w:t>Pevné disky zabudované nebo zabudovatelné do PC</w:t>
      </w:r>
      <w:r w:rsidRPr="00E62096">
        <w:rPr>
          <w:color w:val="000000"/>
        </w:rPr>
        <w:tab/>
        <w:t>3,0%</w:t>
      </w:r>
      <w:r w:rsidRPr="00E62096">
        <w:rPr>
          <w:color w:val="000000"/>
        </w:rPr>
        <w:tab/>
      </w:r>
      <w:r w:rsidRPr="00E62096">
        <w:rPr>
          <w:color w:val="000000"/>
        </w:rPr>
        <w:tab/>
      </w:r>
      <w:r w:rsidR="005F35D2" w:rsidRPr="00E62096">
        <w:rPr>
          <w:color w:val="000000"/>
        </w:rPr>
        <w:t>1,248</w:t>
      </w:r>
      <w:r w:rsidRPr="00E62096">
        <w:rPr>
          <w:color w:val="000000"/>
        </w:rPr>
        <w:t>%</w:t>
      </w:r>
    </w:p>
    <w:p w:rsidR="0069095E" w:rsidRPr="00E62096" w:rsidRDefault="0069095E">
      <w:pPr>
        <w:rPr>
          <w:color w:val="000000"/>
        </w:rPr>
      </w:pPr>
    </w:p>
    <w:p w:rsidR="00927C5F" w:rsidRPr="00E62096" w:rsidRDefault="00927C5F">
      <w:pPr>
        <w:rPr>
          <w:color w:val="000000"/>
        </w:rPr>
      </w:pPr>
    </w:p>
    <w:p w:rsidR="0069095E" w:rsidRPr="00E62096" w:rsidRDefault="0069095E" w:rsidP="00CC2A39">
      <w:pPr>
        <w:pStyle w:val="Nadpis7"/>
        <w:tabs>
          <w:tab w:val="left" w:pos="7797"/>
        </w:tabs>
        <w:rPr>
          <w:b w:val="0"/>
          <w:u w:val="none"/>
        </w:rPr>
      </w:pPr>
      <w:r w:rsidRPr="00E62096">
        <w:t>B) Nenahrané nosiče záznamů a výše paušální odměny</w:t>
      </w:r>
      <w:r w:rsidR="00CC2A39" w:rsidRPr="00E62096">
        <w:rPr>
          <w:b w:val="0"/>
          <w:u w:val="none"/>
        </w:rPr>
        <w:tab/>
        <w:t>Odměna za kus</w:t>
      </w:r>
    </w:p>
    <w:p w:rsidR="0069095E" w:rsidRPr="00E62096" w:rsidRDefault="0016328C" w:rsidP="00B52153">
      <w:pPr>
        <w:tabs>
          <w:tab w:val="left" w:pos="7797"/>
          <w:tab w:val="left" w:pos="9214"/>
        </w:tabs>
        <w:rPr>
          <w:i/>
          <w:color w:val="000000"/>
        </w:rPr>
      </w:pPr>
      <w:r w:rsidRPr="00E62096">
        <w:rPr>
          <w:color w:val="000000"/>
        </w:rPr>
        <w:tab/>
      </w:r>
      <w:r w:rsidRPr="00E62096">
        <w:rPr>
          <w:b/>
          <w:color w:val="000000"/>
        </w:rPr>
        <w:t>pro všechny</w:t>
      </w:r>
      <w:r w:rsidR="00B52153" w:rsidRPr="00E62096">
        <w:rPr>
          <w:b/>
          <w:color w:val="000000"/>
        </w:rPr>
        <w:tab/>
        <w:t>pro</w:t>
      </w:r>
      <w:r w:rsidRPr="00E62096">
        <w:rPr>
          <w:b/>
          <w:color w:val="000000"/>
        </w:rPr>
        <w:br/>
      </w:r>
      <w:r w:rsidR="0069095E" w:rsidRPr="00E62096">
        <w:rPr>
          <w:b/>
          <w:color w:val="000000"/>
        </w:rPr>
        <w:t>I. Nenahrané analogové nosiče zvukových záznamů</w:t>
      </w:r>
      <w:r w:rsidR="0003226E" w:rsidRPr="00E62096">
        <w:rPr>
          <w:b/>
          <w:color w:val="000000"/>
        </w:rPr>
        <w:tab/>
      </w:r>
      <w:r w:rsidR="00CC2A39" w:rsidRPr="00E62096">
        <w:rPr>
          <w:b/>
          <w:color w:val="000000"/>
        </w:rPr>
        <w:t>KS</w:t>
      </w:r>
      <w:r w:rsidR="0003226E" w:rsidRPr="00E62096">
        <w:rPr>
          <w:b/>
          <w:color w:val="000000"/>
        </w:rPr>
        <w:tab/>
      </w:r>
      <w:r w:rsidR="0069095E" w:rsidRPr="00E62096">
        <w:rPr>
          <w:b/>
          <w:color w:val="000000"/>
        </w:rPr>
        <w:t>INTERGRAM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a)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s délkou záznamu do 60 minut</w:t>
      </w:r>
      <w:r w:rsidRPr="00E62096">
        <w:rPr>
          <w:color w:val="000000"/>
        </w:rPr>
        <w:tab/>
        <w:t>1,50 Kč</w:t>
      </w:r>
      <w:r w:rsidRPr="00E62096">
        <w:rPr>
          <w:color w:val="000000"/>
        </w:rPr>
        <w:tab/>
      </w:r>
      <w:r w:rsidR="005F35D2" w:rsidRPr="00E62096">
        <w:rPr>
          <w:color w:val="000000"/>
        </w:rPr>
        <w:t>0,7</w:t>
      </w:r>
      <w:r w:rsidRPr="00E62096">
        <w:rPr>
          <w:color w:val="000000"/>
        </w:rPr>
        <w:t>5</w:t>
      </w:r>
      <w:r w:rsidR="005F35D2" w:rsidRPr="00E62096">
        <w:rPr>
          <w:color w:val="000000"/>
        </w:rPr>
        <w:t xml:space="preserve"> Kč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b)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s délkou záznamu nad 60 minut</w:t>
      </w:r>
      <w:r w:rsidRPr="00E62096">
        <w:rPr>
          <w:color w:val="000000"/>
        </w:rPr>
        <w:tab/>
        <w:t>2,00 Kč</w:t>
      </w:r>
      <w:r w:rsidRPr="00E62096">
        <w:rPr>
          <w:color w:val="000000"/>
        </w:rPr>
        <w:tab/>
      </w:r>
      <w:r w:rsidR="005F35D2" w:rsidRPr="00E62096">
        <w:rPr>
          <w:color w:val="000000"/>
        </w:rPr>
        <w:t>1,0</w:t>
      </w:r>
      <w:r w:rsidRPr="00E62096">
        <w:rPr>
          <w:color w:val="000000"/>
        </w:rPr>
        <w:t>0</w:t>
      </w:r>
      <w:r w:rsidR="005F35D2" w:rsidRPr="00E62096">
        <w:rPr>
          <w:color w:val="000000"/>
        </w:rPr>
        <w:t xml:space="preserve"> Kč</w:t>
      </w:r>
    </w:p>
    <w:p w:rsidR="0069095E" w:rsidRPr="00E62096" w:rsidRDefault="0069095E" w:rsidP="0016328C">
      <w:pPr>
        <w:tabs>
          <w:tab w:val="left" w:pos="7797"/>
        </w:tabs>
        <w:rPr>
          <w:color w:val="000000"/>
        </w:rPr>
      </w:pPr>
    </w:p>
    <w:p w:rsidR="0069095E" w:rsidRPr="00E62096" w:rsidRDefault="0069095E" w:rsidP="0016328C">
      <w:pPr>
        <w:tabs>
          <w:tab w:val="left" w:pos="7797"/>
        </w:tabs>
        <w:rPr>
          <w:b/>
          <w:color w:val="000000"/>
        </w:rPr>
      </w:pPr>
      <w:r w:rsidRPr="00E62096">
        <w:rPr>
          <w:b/>
          <w:color w:val="000000"/>
        </w:rPr>
        <w:t>II. Nenahrané analogové nosiče zvukově obrazových záznamů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c)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s délkou záznamu do 180 minut</w:t>
      </w:r>
      <w:r w:rsidRPr="00E62096">
        <w:rPr>
          <w:color w:val="000000"/>
        </w:rPr>
        <w:tab/>
        <w:t>3,00 Kč</w:t>
      </w:r>
      <w:r w:rsidRPr="00E62096">
        <w:rPr>
          <w:color w:val="000000"/>
        </w:rPr>
        <w:tab/>
      </w:r>
      <w:r w:rsidR="005F35D2" w:rsidRPr="00E62096">
        <w:rPr>
          <w:color w:val="000000"/>
        </w:rPr>
        <w:t>1,20 Kč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  <w:sz w:val="12"/>
        </w:rPr>
      </w:pPr>
      <w:r w:rsidRPr="00E62096">
        <w:rPr>
          <w:color w:val="000000"/>
        </w:rPr>
        <w:t>d)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s délkou záznamu nad 180 minut</w:t>
      </w:r>
      <w:r w:rsidRPr="00E62096">
        <w:rPr>
          <w:color w:val="000000"/>
        </w:rPr>
        <w:tab/>
        <w:t>4,00 Kč</w:t>
      </w:r>
      <w:r w:rsidRPr="00E62096">
        <w:rPr>
          <w:color w:val="000000"/>
        </w:rPr>
        <w:tab/>
      </w:r>
      <w:r w:rsidR="005F35D2" w:rsidRPr="00E62096">
        <w:rPr>
          <w:color w:val="000000"/>
          <w:lang w:val="en-US"/>
        </w:rPr>
        <w:t>1,60 K</w:t>
      </w:r>
      <w:r w:rsidR="005F35D2" w:rsidRPr="00E62096">
        <w:rPr>
          <w:color w:val="000000"/>
        </w:rPr>
        <w:t>č</w:t>
      </w:r>
    </w:p>
    <w:p w:rsidR="0069095E" w:rsidRPr="00E62096" w:rsidRDefault="0069095E" w:rsidP="0016328C">
      <w:pPr>
        <w:tabs>
          <w:tab w:val="left" w:pos="7797"/>
        </w:tabs>
        <w:rPr>
          <w:color w:val="000000"/>
        </w:rPr>
      </w:pPr>
    </w:p>
    <w:p w:rsidR="0069095E" w:rsidRPr="00E62096" w:rsidRDefault="0069095E" w:rsidP="0016328C">
      <w:pPr>
        <w:tabs>
          <w:tab w:val="left" w:pos="7797"/>
        </w:tabs>
        <w:rPr>
          <w:b/>
          <w:color w:val="000000"/>
        </w:rPr>
      </w:pPr>
      <w:r w:rsidRPr="00E62096">
        <w:rPr>
          <w:b/>
          <w:color w:val="000000"/>
        </w:rPr>
        <w:t>III. Nenahrané optické nosiče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e)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CD všech formátů bez možnosti přepisování</w:t>
      </w:r>
      <w:r w:rsidRPr="00E62096">
        <w:rPr>
          <w:color w:val="000000"/>
        </w:rPr>
        <w:tab/>
        <w:t>0,40 Kč</w:t>
      </w:r>
      <w:r w:rsidRPr="00E62096">
        <w:rPr>
          <w:color w:val="000000"/>
        </w:rPr>
        <w:tab/>
      </w:r>
      <w:r w:rsidR="005F35D2" w:rsidRPr="00E62096">
        <w:rPr>
          <w:color w:val="000000"/>
          <w:lang w:val="en-US"/>
        </w:rPr>
        <w:t>0,188 K</w:t>
      </w:r>
      <w:r w:rsidR="005F35D2" w:rsidRPr="00E62096">
        <w:rPr>
          <w:color w:val="000000"/>
        </w:rPr>
        <w:t>č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f)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CD všech formátů s možnosti přepisování</w:t>
      </w:r>
      <w:r w:rsidRPr="00E62096">
        <w:rPr>
          <w:color w:val="000000"/>
        </w:rPr>
        <w:tab/>
        <w:t>2,00 Kč</w:t>
      </w:r>
      <w:r w:rsidRPr="00E62096">
        <w:rPr>
          <w:color w:val="000000"/>
        </w:rPr>
        <w:tab/>
      </w:r>
      <w:r w:rsidR="006F08B7" w:rsidRPr="00E62096">
        <w:rPr>
          <w:color w:val="000000"/>
          <w:lang w:val="en-US"/>
        </w:rPr>
        <w:t>0,94</w:t>
      </w:r>
      <w:r w:rsidR="006F08B7" w:rsidRPr="00E62096">
        <w:rPr>
          <w:color w:val="000000"/>
        </w:rPr>
        <w:t xml:space="preserve"> Kč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g)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>DVD všech formátů</w:t>
      </w:r>
      <w:r w:rsidR="00026D3B" w:rsidRPr="00E62096">
        <w:rPr>
          <w:color w:val="000000"/>
        </w:rPr>
        <w:t xml:space="preserve"> a ostatní optické nosiče</w:t>
      </w:r>
      <w:r w:rsidRPr="00E62096">
        <w:rPr>
          <w:color w:val="000000"/>
        </w:rPr>
        <w:t xml:space="preserve"> bez možnosti přepisování</w:t>
      </w:r>
      <w:r w:rsidR="00162C43" w:rsidRPr="00E62096">
        <w:rPr>
          <w:color w:val="000000"/>
        </w:rPr>
        <w:tab/>
      </w:r>
      <w:r w:rsidRPr="00E62096">
        <w:rPr>
          <w:color w:val="000000"/>
        </w:rPr>
        <w:t>1,00 Kč</w:t>
      </w:r>
      <w:r w:rsidRPr="00E62096">
        <w:rPr>
          <w:color w:val="000000"/>
        </w:rPr>
        <w:tab/>
      </w:r>
      <w:r w:rsidR="006F08B7" w:rsidRPr="00E62096">
        <w:rPr>
          <w:color w:val="000000"/>
          <w:lang w:val="en-US"/>
        </w:rPr>
        <w:t>0,</w:t>
      </w:r>
      <w:r w:rsidRPr="00E62096">
        <w:rPr>
          <w:color w:val="000000"/>
        </w:rPr>
        <w:t>413</w:t>
      </w:r>
      <w:r w:rsidR="006F08B7" w:rsidRPr="00E62096">
        <w:rPr>
          <w:color w:val="000000"/>
        </w:rPr>
        <w:t xml:space="preserve"> Kč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h)</w:t>
      </w:r>
      <w:r w:rsidR="0003226E" w:rsidRPr="00E62096">
        <w:rPr>
          <w:color w:val="000000"/>
        </w:rPr>
        <w:tab/>
      </w:r>
      <w:r w:rsidRPr="00E62096">
        <w:rPr>
          <w:color w:val="000000"/>
        </w:rPr>
        <w:t xml:space="preserve">DVD všech formátů </w:t>
      </w:r>
      <w:r w:rsidR="00026D3B" w:rsidRPr="00E62096">
        <w:rPr>
          <w:color w:val="000000"/>
        </w:rPr>
        <w:t xml:space="preserve">a ostatní optické nosiče </w:t>
      </w:r>
      <w:r w:rsidRPr="00E62096">
        <w:rPr>
          <w:color w:val="000000"/>
        </w:rPr>
        <w:t>s možností přepisování</w:t>
      </w:r>
      <w:r w:rsidRPr="00E62096">
        <w:rPr>
          <w:color w:val="000000"/>
        </w:rPr>
        <w:tab/>
        <w:t>5,00 Kč</w:t>
      </w:r>
      <w:r w:rsidR="00162C43" w:rsidRPr="00E62096">
        <w:rPr>
          <w:color w:val="000000"/>
        </w:rPr>
        <w:tab/>
      </w:r>
      <w:r w:rsidR="006F08B7" w:rsidRPr="00E62096">
        <w:rPr>
          <w:color w:val="000000"/>
          <w:lang w:val="en-US"/>
        </w:rPr>
        <w:t xml:space="preserve">2,065 </w:t>
      </w:r>
      <w:r w:rsidR="006F08B7" w:rsidRPr="00E62096">
        <w:rPr>
          <w:color w:val="000000"/>
        </w:rPr>
        <w:t>Kč</w:t>
      </w:r>
    </w:p>
    <w:p w:rsidR="0069095E" w:rsidRPr="00E62096" w:rsidRDefault="0069095E" w:rsidP="0016328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i)</w:t>
      </w:r>
      <w:r w:rsidR="0003226E" w:rsidRPr="00E62096">
        <w:rPr>
          <w:color w:val="000000"/>
        </w:rPr>
        <w:tab/>
      </w:r>
      <w:proofErr w:type="spellStart"/>
      <w:r w:rsidRPr="00E62096">
        <w:rPr>
          <w:color w:val="000000"/>
        </w:rPr>
        <w:t>minidisky</w:t>
      </w:r>
      <w:proofErr w:type="spellEnd"/>
      <w:r w:rsidRPr="00E62096">
        <w:rPr>
          <w:color w:val="000000"/>
        </w:rPr>
        <w:tab/>
        <w:t>4,00 Kč</w:t>
      </w:r>
      <w:r w:rsidRPr="00E62096">
        <w:rPr>
          <w:color w:val="000000"/>
        </w:rPr>
        <w:tab/>
      </w:r>
      <w:r w:rsidR="006F08B7" w:rsidRPr="00E62096">
        <w:rPr>
          <w:color w:val="000000"/>
          <w:lang w:val="en-US"/>
        </w:rPr>
        <w:t xml:space="preserve">1,90 </w:t>
      </w:r>
      <w:r w:rsidR="006F08B7" w:rsidRPr="00E62096">
        <w:rPr>
          <w:color w:val="000000"/>
        </w:rPr>
        <w:t>Kč</w:t>
      </w:r>
    </w:p>
    <w:p w:rsidR="003E24C2" w:rsidRPr="00E62096" w:rsidRDefault="003E24C2">
      <w:pPr>
        <w:rPr>
          <w:color w:val="000000"/>
        </w:rPr>
      </w:pPr>
    </w:p>
    <w:p w:rsidR="00927C5F" w:rsidRPr="00E62096" w:rsidRDefault="0069095E" w:rsidP="00162C43">
      <w:pPr>
        <w:tabs>
          <w:tab w:val="left" w:pos="7371"/>
        </w:tabs>
        <w:ind w:right="-285"/>
        <w:rPr>
          <w:b/>
          <w:color w:val="000000"/>
        </w:rPr>
      </w:pPr>
      <w:r w:rsidRPr="00E62096">
        <w:rPr>
          <w:b/>
          <w:color w:val="000000"/>
        </w:rPr>
        <w:t xml:space="preserve">IV. Paměťová media </w:t>
      </w:r>
      <w:proofErr w:type="spellStart"/>
      <w:r w:rsidRPr="00E62096">
        <w:rPr>
          <w:b/>
          <w:color w:val="000000"/>
        </w:rPr>
        <w:t>nezabudovatelná</w:t>
      </w:r>
      <w:proofErr w:type="spellEnd"/>
      <w:r w:rsidRPr="00E62096">
        <w:rPr>
          <w:b/>
          <w:color w:val="000000"/>
        </w:rPr>
        <w:t xml:space="preserve"> a zabudovaná nebo</w:t>
      </w:r>
      <w:r w:rsidR="00927C5F" w:rsidRPr="00E62096">
        <w:rPr>
          <w:b/>
          <w:color w:val="000000"/>
        </w:rPr>
        <w:t xml:space="preserve"> zabudovatelná do přístroje, pokud nejsou zpoplatněna jako přístroje</w:t>
      </w:r>
    </w:p>
    <w:p w:rsidR="0069095E" w:rsidRPr="00E62096" w:rsidRDefault="0016328C" w:rsidP="0016328C">
      <w:pPr>
        <w:tabs>
          <w:tab w:val="left" w:pos="142"/>
          <w:tab w:val="left" w:pos="7371"/>
          <w:tab w:val="left" w:pos="9214"/>
        </w:tabs>
        <w:ind w:right="-285"/>
        <w:rPr>
          <w:b/>
          <w:color w:val="000000"/>
        </w:rPr>
      </w:pPr>
      <w:r w:rsidRPr="00E62096">
        <w:rPr>
          <w:b/>
          <w:color w:val="000000"/>
        </w:rPr>
        <w:tab/>
      </w:r>
      <w:r w:rsidR="00906D66" w:rsidRPr="00E62096">
        <w:rPr>
          <w:b/>
          <w:color w:val="000000"/>
        </w:rPr>
        <w:t xml:space="preserve">Paměťová média s kapacitou do </w:t>
      </w:r>
      <w:r w:rsidR="00906D66" w:rsidRPr="00E62096">
        <w:rPr>
          <w:b/>
          <w:color w:val="000000"/>
          <w:lang w:val="en-US"/>
        </w:rPr>
        <w:t>60 GB</w:t>
      </w:r>
    </w:p>
    <w:p w:rsidR="00927C5F" w:rsidRPr="00E62096" w:rsidRDefault="00CD4A41" w:rsidP="00F237AC">
      <w:pPr>
        <w:tabs>
          <w:tab w:val="left" w:pos="426"/>
          <w:tab w:val="left" w:pos="7797"/>
          <w:tab w:val="left" w:pos="9214"/>
        </w:tabs>
        <w:ind w:right="-285"/>
        <w:rPr>
          <w:color w:val="000000"/>
        </w:rPr>
      </w:pPr>
      <w:r w:rsidRPr="00E62096">
        <w:rPr>
          <w:color w:val="000000"/>
        </w:rPr>
        <w:t>j</w:t>
      </w:r>
      <w:r w:rsidRPr="00E62096">
        <w:rPr>
          <w:color w:val="000000"/>
          <w:lang w:val="en-US"/>
        </w:rPr>
        <w:t>)</w:t>
      </w:r>
      <w:r w:rsidRPr="00E62096">
        <w:rPr>
          <w:color w:val="000000"/>
          <w:lang w:val="en-US"/>
        </w:rPr>
        <w:tab/>
      </w:r>
      <w:r w:rsidR="00927C5F" w:rsidRPr="00E62096">
        <w:rPr>
          <w:color w:val="000000"/>
        </w:rPr>
        <w:t xml:space="preserve">Odměna za každý započatý 1 GB </w:t>
      </w:r>
      <w:r w:rsidR="00927C5F" w:rsidRPr="00E62096">
        <w:rPr>
          <w:color w:val="000000"/>
          <w:lang w:val="en-US"/>
        </w:rPr>
        <w:t>(</w:t>
      </w:r>
      <w:r w:rsidR="00927C5F" w:rsidRPr="00E62096">
        <w:rPr>
          <w:color w:val="000000"/>
        </w:rPr>
        <w:t>max. 60 GB)</w:t>
      </w:r>
      <w:r w:rsidR="0069095E" w:rsidRPr="00E62096">
        <w:rPr>
          <w:color w:val="000000"/>
        </w:rPr>
        <w:tab/>
        <w:t>1,50</w:t>
      </w:r>
      <w:r w:rsidR="0069095E" w:rsidRPr="00E62096">
        <w:rPr>
          <w:b/>
          <w:color w:val="000000"/>
        </w:rPr>
        <w:t xml:space="preserve"> </w:t>
      </w:r>
      <w:r w:rsidR="0069095E" w:rsidRPr="00E62096">
        <w:rPr>
          <w:color w:val="000000"/>
        </w:rPr>
        <w:t>Kč</w:t>
      </w:r>
      <w:r w:rsidR="0069095E" w:rsidRPr="00E62096">
        <w:rPr>
          <w:color w:val="000000"/>
        </w:rPr>
        <w:tab/>
      </w:r>
      <w:r w:rsidR="006F08B7" w:rsidRPr="00E62096">
        <w:rPr>
          <w:color w:val="000000"/>
          <w:lang w:val="en-US"/>
        </w:rPr>
        <w:t>0,6975 K</w:t>
      </w:r>
      <w:r w:rsidR="006F08B7" w:rsidRPr="00E62096">
        <w:rPr>
          <w:color w:val="000000"/>
        </w:rPr>
        <w:t>č</w:t>
      </w:r>
    </w:p>
    <w:p w:rsidR="00906D66" w:rsidRPr="00E62096" w:rsidRDefault="0016328C" w:rsidP="0016328C">
      <w:pPr>
        <w:tabs>
          <w:tab w:val="left" w:pos="142"/>
          <w:tab w:val="left" w:pos="7371"/>
          <w:tab w:val="left" w:pos="9214"/>
        </w:tabs>
        <w:ind w:right="-285"/>
        <w:rPr>
          <w:b/>
          <w:color w:val="000000"/>
          <w:lang w:val="en-US"/>
        </w:rPr>
      </w:pPr>
      <w:r w:rsidRPr="00E62096">
        <w:rPr>
          <w:b/>
          <w:color w:val="000000"/>
        </w:rPr>
        <w:tab/>
      </w:r>
      <w:r w:rsidR="00906D66" w:rsidRPr="00E62096">
        <w:rPr>
          <w:b/>
          <w:color w:val="000000"/>
        </w:rPr>
        <w:t xml:space="preserve">Paměťová média s kapacitou nad </w:t>
      </w:r>
      <w:r w:rsidR="00906D66" w:rsidRPr="00E62096">
        <w:rPr>
          <w:b/>
          <w:color w:val="000000"/>
          <w:lang w:val="en-US"/>
        </w:rPr>
        <w:t>60 GB</w:t>
      </w:r>
    </w:p>
    <w:p w:rsidR="006F08B7" w:rsidRPr="00E62096" w:rsidRDefault="00CD4A41" w:rsidP="00F237AC">
      <w:pPr>
        <w:tabs>
          <w:tab w:val="left" w:pos="426"/>
          <w:tab w:val="left" w:pos="7797"/>
          <w:tab w:val="left" w:pos="9214"/>
        </w:tabs>
        <w:ind w:right="-285"/>
        <w:rPr>
          <w:color w:val="000000"/>
        </w:rPr>
      </w:pPr>
      <w:r w:rsidRPr="00E62096">
        <w:rPr>
          <w:color w:val="000000"/>
          <w:lang w:val="en-US"/>
        </w:rPr>
        <w:t>k)</w:t>
      </w:r>
      <w:r w:rsidRPr="00E62096">
        <w:rPr>
          <w:color w:val="000000"/>
          <w:lang w:val="en-US"/>
        </w:rPr>
        <w:tab/>
      </w:r>
      <w:r w:rsidR="006F08B7" w:rsidRPr="00E62096">
        <w:rPr>
          <w:color w:val="000000"/>
        </w:rPr>
        <w:t xml:space="preserve">Odměna za </w:t>
      </w:r>
      <w:r w:rsidR="006F08B7" w:rsidRPr="00E62096">
        <w:rPr>
          <w:color w:val="000000"/>
          <w:lang w:val="en-US"/>
        </w:rPr>
        <w:t xml:space="preserve">1 </w:t>
      </w:r>
      <w:proofErr w:type="spellStart"/>
      <w:r w:rsidR="006F08B7" w:rsidRPr="00E62096">
        <w:rPr>
          <w:color w:val="000000"/>
          <w:lang w:val="en-US"/>
        </w:rPr>
        <w:t>kus</w:t>
      </w:r>
      <w:proofErr w:type="spellEnd"/>
      <w:r w:rsidR="006F08B7" w:rsidRPr="00E62096">
        <w:rPr>
          <w:color w:val="000000"/>
          <w:lang w:val="en-US"/>
        </w:rPr>
        <w:t xml:space="preserve"> pam</w:t>
      </w:r>
      <w:proofErr w:type="spellStart"/>
      <w:r w:rsidR="006F08B7" w:rsidRPr="00E62096">
        <w:rPr>
          <w:color w:val="000000"/>
        </w:rPr>
        <w:t>ěťového</w:t>
      </w:r>
      <w:proofErr w:type="spellEnd"/>
      <w:r w:rsidR="006F08B7" w:rsidRPr="00E62096">
        <w:rPr>
          <w:color w:val="000000"/>
        </w:rPr>
        <w:t xml:space="preserve"> média nad </w:t>
      </w:r>
      <w:r w:rsidR="006F08B7" w:rsidRPr="00E62096">
        <w:rPr>
          <w:color w:val="000000"/>
          <w:lang w:val="en-US"/>
        </w:rPr>
        <w:t>60 GB</w:t>
      </w:r>
      <w:r w:rsidR="006F08B7" w:rsidRPr="00E62096">
        <w:rPr>
          <w:color w:val="000000"/>
          <w:lang w:val="en-US"/>
        </w:rPr>
        <w:tab/>
        <w:t>90 K</w:t>
      </w:r>
      <w:r w:rsidR="006F08B7" w:rsidRPr="00E62096">
        <w:rPr>
          <w:color w:val="000000"/>
        </w:rPr>
        <w:t>č</w:t>
      </w:r>
      <w:r w:rsidR="006F08B7" w:rsidRPr="00E62096">
        <w:rPr>
          <w:color w:val="000000"/>
          <w:lang w:val="en-US"/>
        </w:rPr>
        <w:tab/>
        <w:t>41,85 K</w:t>
      </w:r>
      <w:r w:rsidR="006F08B7" w:rsidRPr="00E62096">
        <w:rPr>
          <w:color w:val="000000"/>
        </w:rPr>
        <w:t>č</w:t>
      </w:r>
    </w:p>
    <w:p w:rsidR="00927C5F" w:rsidRPr="00E62096" w:rsidRDefault="00927C5F" w:rsidP="0016328C">
      <w:pPr>
        <w:rPr>
          <w:color w:val="000000"/>
        </w:rPr>
      </w:pPr>
    </w:p>
    <w:p w:rsidR="003E24C2" w:rsidRPr="00E62096" w:rsidRDefault="0069095E">
      <w:pPr>
        <w:ind w:right="-427"/>
        <w:rPr>
          <w:b/>
          <w:color w:val="000000"/>
        </w:rPr>
      </w:pPr>
      <w:r w:rsidRPr="00E62096">
        <w:rPr>
          <w:b/>
          <w:color w:val="000000"/>
        </w:rPr>
        <w:t xml:space="preserve">V. Pevné disky </w:t>
      </w:r>
      <w:proofErr w:type="spellStart"/>
      <w:r w:rsidRPr="00E62096">
        <w:rPr>
          <w:b/>
          <w:color w:val="000000"/>
        </w:rPr>
        <w:t>nezabu</w:t>
      </w:r>
      <w:r w:rsidR="003E24C2" w:rsidRPr="00E62096">
        <w:rPr>
          <w:b/>
          <w:color w:val="000000"/>
        </w:rPr>
        <w:t>dovatelné</w:t>
      </w:r>
      <w:proofErr w:type="spellEnd"/>
      <w:r w:rsidR="003E24C2" w:rsidRPr="00E62096">
        <w:rPr>
          <w:b/>
          <w:color w:val="000000"/>
        </w:rPr>
        <w:t xml:space="preserve"> do osobního počítače </w:t>
      </w:r>
      <w:r w:rsidRPr="00E62096">
        <w:rPr>
          <w:b/>
          <w:color w:val="000000"/>
        </w:rPr>
        <w:t xml:space="preserve">s </w:t>
      </w:r>
      <w:r w:rsidR="003E24C2" w:rsidRPr="00E62096">
        <w:rPr>
          <w:b/>
          <w:color w:val="000000"/>
        </w:rPr>
        <w:t>celkovou kapacitou do 1 TB</w:t>
      </w:r>
    </w:p>
    <w:p w:rsidR="0069095E" w:rsidRPr="00E62096" w:rsidRDefault="00CD4A41" w:rsidP="00F237AC">
      <w:pPr>
        <w:tabs>
          <w:tab w:val="left" w:pos="426"/>
          <w:tab w:val="left" w:pos="7797"/>
          <w:tab w:val="left" w:pos="9214"/>
        </w:tabs>
        <w:rPr>
          <w:color w:val="000000"/>
        </w:rPr>
      </w:pPr>
      <w:r w:rsidRPr="00E62096">
        <w:rPr>
          <w:color w:val="000000"/>
        </w:rPr>
        <w:t>l)</w:t>
      </w:r>
      <w:r w:rsidRPr="00E62096">
        <w:rPr>
          <w:color w:val="000000"/>
        </w:rPr>
        <w:tab/>
      </w:r>
      <w:r w:rsidR="003E24C2" w:rsidRPr="00E62096">
        <w:rPr>
          <w:color w:val="000000"/>
        </w:rPr>
        <w:t>Odměna za každý započatý 1 GB</w:t>
      </w:r>
      <w:r w:rsidR="003E24C2" w:rsidRPr="00E62096">
        <w:rPr>
          <w:color w:val="000000"/>
        </w:rPr>
        <w:tab/>
      </w:r>
      <w:r w:rsidR="0069095E" w:rsidRPr="00E62096">
        <w:rPr>
          <w:color w:val="000000"/>
        </w:rPr>
        <w:t>0,15 Kč</w:t>
      </w:r>
      <w:r w:rsidR="0069095E" w:rsidRPr="00E62096">
        <w:rPr>
          <w:color w:val="000000"/>
        </w:rPr>
        <w:tab/>
      </w:r>
      <w:r w:rsidR="00CC2A39" w:rsidRPr="00E62096">
        <w:rPr>
          <w:color w:val="000000"/>
          <w:lang w:val="en-US"/>
        </w:rPr>
        <w:t>0,0624 K</w:t>
      </w:r>
      <w:r w:rsidR="00CC2A39" w:rsidRPr="00E62096">
        <w:rPr>
          <w:color w:val="000000"/>
        </w:rPr>
        <w:t>č</w:t>
      </w:r>
    </w:p>
    <w:p w:rsidR="0069095E" w:rsidRPr="00E62096" w:rsidRDefault="0069095E" w:rsidP="0016328C">
      <w:pPr>
        <w:rPr>
          <w:color w:val="000000"/>
        </w:rPr>
      </w:pPr>
    </w:p>
    <w:p w:rsidR="003E24C2" w:rsidRPr="00E62096" w:rsidRDefault="003E24C2" w:rsidP="003E24C2">
      <w:pPr>
        <w:ind w:right="-427"/>
        <w:rPr>
          <w:b/>
          <w:color w:val="000000"/>
        </w:rPr>
      </w:pPr>
      <w:r w:rsidRPr="00E62096">
        <w:rPr>
          <w:b/>
          <w:color w:val="000000"/>
        </w:rPr>
        <w:t xml:space="preserve">VI. Pevné disky </w:t>
      </w:r>
      <w:proofErr w:type="spellStart"/>
      <w:r w:rsidRPr="00E62096">
        <w:rPr>
          <w:b/>
          <w:color w:val="000000"/>
        </w:rPr>
        <w:t>nezabudovatelné</w:t>
      </w:r>
      <w:proofErr w:type="spellEnd"/>
      <w:r w:rsidRPr="00E62096">
        <w:rPr>
          <w:b/>
          <w:color w:val="000000"/>
        </w:rPr>
        <w:t xml:space="preserve"> do osobního počítače s celkovou kapacitou nad 1 TB</w:t>
      </w:r>
    </w:p>
    <w:p w:rsidR="00CC2A39" w:rsidRPr="00E62096" w:rsidRDefault="00CD4A41" w:rsidP="00F237AC">
      <w:pPr>
        <w:tabs>
          <w:tab w:val="left" w:pos="426"/>
          <w:tab w:val="left" w:pos="7797"/>
          <w:tab w:val="left" w:pos="9214"/>
        </w:tabs>
        <w:ind w:right="-427"/>
        <w:rPr>
          <w:color w:val="000000"/>
        </w:rPr>
      </w:pPr>
      <w:r w:rsidRPr="00E62096">
        <w:rPr>
          <w:color w:val="000000"/>
        </w:rPr>
        <w:t>m)</w:t>
      </w:r>
      <w:r w:rsidRPr="00E62096">
        <w:rPr>
          <w:color w:val="000000"/>
        </w:rPr>
        <w:tab/>
      </w:r>
      <w:r w:rsidR="00CC2A39" w:rsidRPr="00E62096">
        <w:rPr>
          <w:color w:val="000000"/>
        </w:rPr>
        <w:t>Odměna za kus</w:t>
      </w:r>
      <w:r w:rsidR="00CC2A39" w:rsidRPr="00E62096">
        <w:rPr>
          <w:color w:val="000000"/>
        </w:rPr>
        <w:tab/>
        <w:t>150 Kč</w:t>
      </w:r>
      <w:r w:rsidR="00CC2A39" w:rsidRPr="00E62096">
        <w:rPr>
          <w:color w:val="000000"/>
        </w:rPr>
        <w:tab/>
      </w:r>
      <w:r w:rsidR="00CC2A39" w:rsidRPr="00E62096">
        <w:rPr>
          <w:color w:val="000000"/>
          <w:lang w:val="en-US"/>
        </w:rPr>
        <w:t>62,40 K</w:t>
      </w:r>
      <w:r w:rsidR="00CC2A39" w:rsidRPr="00E62096">
        <w:rPr>
          <w:color w:val="000000"/>
        </w:rPr>
        <w:t>č</w:t>
      </w:r>
    </w:p>
    <w:p w:rsidR="003E24C2" w:rsidRPr="00E62096" w:rsidRDefault="00CD4A41" w:rsidP="00F237AC">
      <w:pPr>
        <w:tabs>
          <w:tab w:val="left" w:pos="426"/>
          <w:tab w:val="left" w:pos="7797"/>
          <w:tab w:val="left" w:pos="9214"/>
        </w:tabs>
        <w:ind w:right="-427"/>
        <w:rPr>
          <w:color w:val="000000"/>
        </w:rPr>
      </w:pPr>
      <w:r w:rsidRPr="00E62096">
        <w:rPr>
          <w:color w:val="000000"/>
        </w:rPr>
        <w:tab/>
      </w:r>
      <w:r w:rsidR="00CC2A39" w:rsidRPr="00E62096">
        <w:rPr>
          <w:color w:val="000000"/>
        </w:rPr>
        <w:t xml:space="preserve">+  </w:t>
      </w:r>
      <w:r w:rsidR="003E24C2" w:rsidRPr="00E62096">
        <w:rPr>
          <w:color w:val="000000"/>
        </w:rPr>
        <w:t>Odměna za každý započatý 1 GB nad 1 TB</w:t>
      </w:r>
      <w:r w:rsidR="003E24C2" w:rsidRPr="00E62096">
        <w:rPr>
          <w:color w:val="000000"/>
        </w:rPr>
        <w:tab/>
        <w:t>0,10 Kč</w:t>
      </w:r>
      <w:r w:rsidR="003E24C2" w:rsidRPr="00E62096">
        <w:rPr>
          <w:color w:val="000000"/>
        </w:rPr>
        <w:tab/>
      </w:r>
      <w:r w:rsidR="00CC2A39" w:rsidRPr="00E62096">
        <w:rPr>
          <w:color w:val="000000"/>
          <w:lang w:val="en-US"/>
        </w:rPr>
        <w:t>0,0416</w:t>
      </w:r>
      <w:r w:rsidR="00CC2A39" w:rsidRPr="00E62096">
        <w:rPr>
          <w:color w:val="000000"/>
        </w:rPr>
        <w:t xml:space="preserve"> Kč</w:t>
      </w:r>
    </w:p>
    <w:p w:rsidR="0069095E" w:rsidRPr="00CC2A39" w:rsidRDefault="00CD4A41" w:rsidP="0016328C">
      <w:pPr>
        <w:tabs>
          <w:tab w:val="left" w:pos="426"/>
        </w:tabs>
        <w:spacing w:before="120"/>
        <w:ind w:right="-427"/>
        <w:rPr>
          <w:b/>
          <w:color w:val="000000"/>
          <w:lang w:val="en-US"/>
        </w:rPr>
      </w:pPr>
      <w:r w:rsidRPr="00E62096">
        <w:rPr>
          <w:b/>
          <w:color w:val="000000"/>
        </w:rPr>
        <w:tab/>
      </w:r>
      <w:r w:rsidR="003E24C2" w:rsidRPr="00E62096">
        <w:rPr>
          <w:b/>
          <w:color w:val="000000"/>
        </w:rPr>
        <w:t>Celková odměna za pevný disk nad 1TB je součtem částky 150 Kč/ks + 0,10</w:t>
      </w:r>
      <w:r w:rsidR="0037488B">
        <w:rPr>
          <w:b/>
          <w:color w:val="000000"/>
        </w:rPr>
        <w:t xml:space="preserve"> </w:t>
      </w:r>
      <w:r w:rsidR="003E24C2" w:rsidRPr="00E62096">
        <w:rPr>
          <w:b/>
          <w:color w:val="000000"/>
        </w:rPr>
        <w:t>Kč za každý započatý GB</w:t>
      </w:r>
      <w:r w:rsidR="0016328C" w:rsidRPr="00E62096">
        <w:rPr>
          <w:b/>
          <w:color w:val="000000"/>
        </w:rPr>
        <w:t xml:space="preserve"> </w:t>
      </w:r>
      <w:r w:rsidR="003E24C2" w:rsidRPr="00E62096">
        <w:rPr>
          <w:b/>
          <w:color w:val="000000"/>
        </w:rPr>
        <w:t xml:space="preserve">nad 1 </w:t>
      </w:r>
      <w:proofErr w:type="gramStart"/>
      <w:r w:rsidR="003E24C2" w:rsidRPr="00E62096">
        <w:rPr>
          <w:b/>
          <w:color w:val="000000"/>
        </w:rPr>
        <w:t>TB</w:t>
      </w:r>
      <w:bookmarkEnd w:id="2"/>
      <w:r w:rsidR="00CC2A39" w:rsidRPr="00E62096">
        <w:rPr>
          <w:b/>
          <w:color w:val="000000"/>
          <w:lang w:val="en-US"/>
        </w:rPr>
        <w:t xml:space="preserve"> !</w:t>
      </w:r>
      <w:proofErr w:type="gramEnd"/>
    </w:p>
    <w:sectPr w:rsidR="0069095E" w:rsidRPr="00CC2A39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C4" w:rsidRDefault="00CC3FC4">
      <w:r>
        <w:separator/>
      </w:r>
    </w:p>
  </w:endnote>
  <w:endnote w:type="continuationSeparator" w:id="0">
    <w:p w:rsidR="00CC3FC4" w:rsidRDefault="00C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5E" w:rsidRDefault="006909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9095E" w:rsidRDefault="006909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5E" w:rsidRDefault="006909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06DE">
      <w:rPr>
        <w:rStyle w:val="slostrnky"/>
        <w:noProof/>
      </w:rPr>
      <w:t>1</w:t>
    </w:r>
    <w:r>
      <w:rPr>
        <w:rStyle w:val="slostrnky"/>
      </w:rPr>
      <w:fldChar w:fldCharType="end"/>
    </w:r>
  </w:p>
  <w:p w:rsidR="0069095E" w:rsidRDefault="00690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C4" w:rsidRDefault="00CC3FC4">
      <w:r>
        <w:separator/>
      </w:r>
    </w:p>
  </w:footnote>
  <w:footnote w:type="continuationSeparator" w:id="0">
    <w:p w:rsidR="00CC3FC4" w:rsidRDefault="00C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68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CF302E"/>
    <w:multiLevelType w:val="multilevel"/>
    <w:tmpl w:val="B37AD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7140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3743682"/>
    <w:multiLevelType w:val="multilevel"/>
    <w:tmpl w:val="5E6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C06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D63E06"/>
    <w:multiLevelType w:val="singleLevel"/>
    <w:tmpl w:val="69740642"/>
    <w:lvl w:ilvl="0">
      <w:start w:val="2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hAnsi="Times New Roman" w:hint="default"/>
      </w:rPr>
    </w:lvl>
  </w:abstractNum>
  <w:abstractNum w:abstractNumId="6" w15:restartNumberingAfterBreak="0">
    <w:nsid w:val="5A897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561B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266A00"/>
    <w:multiLevelType w:val="multilevel"/>
    <w:tmpl w:val="45BCBBC2"/>
    <w:lvl w:ilvl="0">
      <w:start w:val="2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FB"/>
    <w:rsid w:val="00017477"/>
    <w:rsid w:val="00026D3B"/>
    <w:rsid w:val="0003226E"/>
    <w:rsid w:val="001053CA"/>
    <w:rsid w:val="00162C43"/>
    <w:rsid w:val="0016328C"/>
    <w:rsid w:val="00173BC4"/>
    <w:rsid w:val="00236216"/>
    <w:rsid w:val="0025677A"/>
    <w:rsid w:val="0027446E"/>
    <w:rsid w:val="0028090F"/>
    <w:rsid w:val="002D586F"/>
    <w:rsid w:val="0037488B"/>
    <w:rsid w:val="003906E9"/>
    <w:rsid w:val="003E24C2"/>
    <w:rsid w:val="0041283D"/>
    <w:rsid w:val="00477CC4"/>
    <w:rsid w:val="004C62E8"/>
    <w:rsid w:val="00580723"/>
    <w:rsid w:val="005A259C"/>
    <w:rsid w:val="005E3D36"/>
    <w:rsid w:val="005E4F1C"/>
    <w:rsid w:val="005F35D2"/>
    <w:rsid w:val="00607798"/>
    <w:rsid w:val="006340B3"/>
    <w:rsid w:val="0069095E"/>
    <w:rsid w:val="006D06DE"/>
    <w:rsid w:val="006F08B7"/>
    <w:rsid w:val="00764EF1"/>
    <w:rsid w:val="00867BCF"/>
    <w:rsid w:val="008F1D3F"/>
    <w:rsid w:val="00906D66"/>
    <w:rsid w:val="00923179"/>
    <w:rsid w:val="00927C5F"/>
    <w:rsid w:val="009378E1"/>
    <w:rsid w:val="009A4F6B"/>
    <w:rsid w:val="009C0796"/>
    <w:rsid w:val="009D63A0"/>
    <w:rsid w:val="00A5691E"/>
    <w:rsid w:val="00AB31FB"/>
    <w:rsid w:val="00B24DE0"/>
    <w:rsid w:val="00B33BEF"/>
    <w:rsid w:val="00B52153"/>
    <w:rsid w:val="00C13473"/>
    <w:rsid w:val="00CC2A39"/>
    <w:rsid w:val="00CC3FC4"/>
    <w:rsid w:val="00CD4A41"/>
    <w:rsid w:val="00CE42EA"/>
    <w:rsid w:val="00DC11A1"/>
    <w:rsid w:val="00DE38CC"/>
    <w:rsid w:val="00E52623"/>
    <w:rsid w:val="00E62096"/>
    <w:rsid w:val="00E671BC"/>
    <w:rsid w:val="00E74B72"/>
    <w:rsid w:val="00E758F5"/>
    <w:rsid w:val="00EF1B19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BCEE4-5B26-4DEE-B58A-1A1237E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left="72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semiHidden/>
    <w:pPr>
      <w:jc w:val="center"/>
    </w:pPr>
    <w:rPr>
      <w:sz w:val="28"/>
    </w:rPr>
  </w:style>
  <w:style w:type="paragraph" w:styleId="Zkladntextodsazen">
    <w:name w:val="Body Text Indent"/>
    <w:basedOn w:val="Normln"/>
    <w:semiHidden/>
    <w:pPr>
      <w:ind w:left="360"/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Pr>
      <w:rFonts w:ascii="Arial" w:hAnsi="Arial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567"/>
      </w:tabs>
      <w:ind w:left="567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2D58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26E"/>
    <w:pPr>
      <w:ind w:left="720"/>
      <w:contextualSpacing/>
    </w:pPr>
  </w:style>
  <w:style w:type="character" w:customStyle="1" w:styleId="tsubjname">
    <w:name w:val="tsubjname"/>
    <w:basedOn w:val="Standardnpsmoodstavce"/>
    <w:rsid w:val="0010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gram@intergr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5E7B-4A11-4027-A813-5EADCDB1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11688</Characters>
  <Application>Microsoft Office Word</Application>
  <DocSecurity>4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INTERGRAM, nezávislá společnost výkonných umělců a výrobců zvukových a zvukově obrazových záznamů (dále jen "INTERGRAM"),</vt:lpstr>
      <vt:lpstr>INTERGRAM, nezávislá společnost výkonných umělců a výrobců zvukových a zvukově obrazových záznamů (dále jen "INTERGRAM"), </vt:lpstr>
    </vt:vector>
  </TitlesOfParts>
  <Company>oem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INTERGRAM, nezávislá společnost výkonných umělců a výrobců zvukových a zvukově obrazových záznamů (dále jen "INTERGRAM"),</dc:title>
  <dc:creator>Pavel Vaniš</dc:creator>
  <cp:lastModifiedBy>Mgr. Adam Dvořák</cp:lastModifiedBy>
  <cp:revision>2</cp:revision>
  <cp:lastPrinted>2018-01-11T11:43:00Z</cp:lastPrinted>
  <dcterms:created xsi:type="dcterms:W3CDTF">2019-05-17T07:20:00Z</dcterms:created>
  <dcterms:modified xsi:type="dcterms:W3CDTF">2019-05-17T07:20:00Z</dcterms:modified>
</cp:coreProperties>
</file>